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D5C33" w14:textId="77777777" w:rsidR="00F7602D" w:rsidRDefault="00070801" w:rsidP="00A065BB">
      <w:pPr>
        <w:tabs>
          <w:tab w:val="center" w:pos="4535"/>
        </w:tabs>
        <w:jc w:val="center"/>
        <w:rPr>
          <w:b/>
        </w:rPr>
      </w:pPr>
      <w:r>
        <w:rPr>
          <w:b/>
        </w:rPr>
        <w:t>FACULDADE TRÊS PONTAS – FATEPS</w:t>
      </w:r>
    </w:p>
    <w:p w14:paraId="64D6E857" w14:textId="77777777" w:rsidR="00265246" w:rsidRDefault="00265246" w:rsidP="00A065BB">
      <w:pPr>
        <w:tabs>
          <w:tab w:val="center" w:pos="4535"/>
        </w:tabs>
        <w:jc w:val="center"/>
        <w:rPr>
          <w:b/>
        </w:rPr>
      </w:pPr>
      <w:r>
        <w:rPr>
          <w:b/>
        </w:rPr>
        <w:t>DIREITO</w:t>
      </w:r>
    </w:p>
    <w:p w14:paraId="239C4D50" w14:textId="77777777" w:rsidR="001E68DE" w:rsidRDefault="00070801" w:rsidP="00A065BB">
      <w:pPr>
        <w:tabs>
          <w:tab w:val="center" w:pos="4535"/>
        </w:tabs>
        <w:jc w:val="center"/>
        <w:rPr>
          <w:b/>
        </w:rPr>
      </w:pPr>
      <w:r>
        <w:rPr>
          <w:b/>
        </w:rPr>
        <w:t>MATHEUS GUIMARÃES BERNARDES</w:t>
      </w:r>
    </w:p>
    <w:p w14:paraId="3E4ECBA2" w14:textId="77777777" w:rsidR="001E68DE" w:rsidRDefault="001E68DE">
      <w:pPr>
        <w:jc w:val="center"/>
        <w:rPr>
          <w:b/>
        </w:rPr>
      </w:pPr>
    </w:p>
    <w:p w14:paraId="6FE6C9F5" w14:textId="77777777" w:rsidR="001E68DE" w:rsidRDefault="001E68DE">
      <w:pPr>
        <w:jc w:val="center"/>
        <w:rPr>
          <w:b/>
        </w:rPr>
      </w:pPr>
    </w:p>
    <w:p w14:paraId="03DEC07B" w14:textId="77777777" w:rsidR="001E68DE" w:rsidRDefault="001E68DE">
      <w:pPr>
        <w:jc w:val="center"/>
        <w:rPr>
          <w:b/>
        </w:rPr>
      </w:pPr>
    </w:p>
    <w:p w14:paraId="138AE78F" w14:textId="77777777" w:rsidR="001E68DE" w:rsidRDefault="001E68DE">
      <w:pPr>
        <w:jc w:val="center"/>
        <w:rPr>
          <w:b/>
        </w:rPr>
      </w:pPr>
    </w:p>
    <w:p w14:paraId="52E20741" w14:textId="77777777" w:rsidR="001E68DE" w:rsidRDefault="001E68DE">
      <w:pPr>
        <w:jc w:val="center"/>
        <w:rPr>
          <w:b/>
        </w:rPr>
      </w:pPr>
    </w:p>
    <w:p w14:paraId="443D2C31" w14:textId="77777777" w:rsidR="001E68DE" w:rsidRDefault="001E68DE">
      <w:pPr>
        <w:jc w:val="center"/>
        <w:rPr>
          <w:b/>
        </w:rPr>
      </w:pPr>
    </w:p>
    <w:p w14:paraId="79D53CFF" w14:textId="77777777" w:rsidR="00F7602D" w:rsidRDefault="00F7602D" w:rsidP="00F7602D">
      <w:pPr>
        <w:spacing w:after="0"/>
        <w:rPr>
          <w:b/>
        </w:rPr>
      </w:pPr>
      <w:bookmarkStart w:id="0" w:name="_gjdgxs" w:colFirst="0" w:colLast="0"/>
      <w:bookmarkEnd w:id="0"/>
    </w:p>
    <w:p w14:paraId="049203BE" w14:textId="77777777" w:rsidR="00F7602D" w:rsidRDefault="00F7602D" w:rsidP="00F7602D">
      <w:pPr>
        <w:spacing w:after="0"/>
        <w:jc w:val="center"/>
        <w:rPr>
          <w:b/>
        </w:rPr>
      </w:pPr>
    </w:p>
    <w:p w14:paraId="70A6424C" w14:textId="5FA79FA0" w:rsidR="001E68DE" w:rsidRDefault="00070801" w:rsidP="00F7602D">
      <w:pPr>
        <w:spacing w:after="0"/>
        <w:jc w:val="center"/>
        <w:rPr>
          <w:b/>
        </w:rPr>
      </w:pPr>
      <w:r>
        <w:rPr>
          <w:b/>
        </w:rPr>
        <w:t>UMA ANÁLISE</w:t>
      </w:r>
      <w:r w:rsidR="00B56072">
        <w:rPr>
          <w:b/>
        </w:rPr>
        <w:t xml:space="preserve"> ACERCA DA ALUSÃO AO PRINCÍPIO TRIBUTÁRIO DA CAPACIDADE CONTRIBUTIVA</w:t>
      </w:r>
    </w:p>
    <w:p w14:paraId="354A593E" w14:textId="77777777" w:rsidR="001E68DE" w:rsidRDefault="001E68DE">
      <w:pPr>
        <w:jc w:val="center"/>
        <w:rPr>
          <w:b/>
        </w:rPr>
      </w:pPr>
    </w:p>
    <w:p w14:paraId="004E6E47" w14:textId="77777777" w:rsidR="001E68DE" w:rsidRDefault="001E68DE">
      <w:pPr>
        <w:jc w:val="center"/>
        <w:rPr>
          <w:b/>
        </w:rPr>
      </w:pPr>
    </w:p>
    <w:p w14:paraId="5BE94999" w14:textId="77777777" w:rsidR="001E68DE" w:rsidRDefault="001E68DE">
      <w:pPr>
        <w:jc w:val="center"/>
        <w:rPr>
          <w:b/>
        </w:rPr>
      </w:pPr>
    </w:p>
    <w:p w14:paraId="1FB94814" w14:textId="77777777" w:rsidR="001E68DE" w:rsidRDefault="001E68DE">
      <w:pPr>
        <w:jc w:val="center"/>
        <w:rPr>
          <w:b/>
        </w:rPr>
      </w:pPr>
    </w:p>
    <w:p w14:paraId="220EF2CC" w14:textId="77777777" w:rsidR="001E68DE" w:rsidRDefault="001E68DE">
      <w:pPr>
        <w:jc w:val="center"/>
        <w:rPr>
          <w:b/>
        </w:rPr>
      </w:pPr>
    </w:p>
    <w:p w14:paraId="3285332F" w14:textId="77777777" w:rsidR="001E68DE" w:rsidRDefault="001E68DE">
      <w:pPr>
        <w:jc w:val="center"/>
        <w:rPr>
          <w:b/>
        </w:rPr>
      </w:pPr>
    </w:p>
    <w:p w14:paraId="3B0958F5" w14:textId="77777777" w:rsidR="00F7602D" w:rsidRDefault="00F7602D">
      <w:pPr>
        <w:jc w:val="center"/>
        <w:rPr>
          <w:b/>
        </w:rPr>
      </w:pPr>
    </w:p>
    <w:p w14:paraId="70A68265" w14:textId="77777777" w:rsidR="00F7602D" w:rsidRDefault="00F7602D">
      <w:pPr>
        <w:jc w:val="center"/>
        <w:rPr>
          <w:b/>
        </w:rPr>
      </w:pPr>
    </w:p>
    <w:p w14:paraId="3EE56343" w14:textId="77777777" w:rsidR="00F7602D" w:rsidRDefault="00F7602D">
      <w:pPr>
        <w:jc w:val="center"/>
        <w:rPr>
          <w:b/>
        </w:rPr>
      </w:pPr>
    </w:p>
    <w:p w14:paraId="72BBB661" w14:textId="77777777" w:rsidR="001E68DE" w:rsidRDefault="00070801">
      <w:pPr>
        <w:jc w:val="center"/>
        <w:rPr>
          <w:b/>
        </w:rPr>
      </w:pPr>
      <w:r>
        <w:rPr>
          <w:b/>
        </w:rPr>
        <w:t>Três Pontas</w:t>
      </w:r>
    </w:p>
    <w:p w14:paraId="26509550" w14:textId="77777777" w:rsidR="00A065BB" w:rsidRDefault="00070801" w:rsidP="00A2601F">
      <w:pPr>
        <w:jc w:val="center"/>
        <w:rPr>
          <w:b/>
        </w:rPr>
      </w:pPr>
      <w:r>
        <w:rPr>
          <w:b/>
        </w:rPr>
        <w:t>2023</w:t>
      </w:r>
    </w:p>
    <w:p w14:paraId="7C7CD6A1" w14:textId="77777777" w:rsidR="00A065BB" w:rsidRDefault="00A065BB" w:rsidP="00A065BB">
      <w:pPr>
        <w:tabs>
          <w:tab w:val="center" w:pos="4535"/>
        </w:tabs>
        <w:jc w:val="center"/>
        <w:rPr>
          <w:b/>
        </w:rPr>
      </w:pPr>
      <w:r>
        <w:rPr>
          <w:b/>
        </w:rPr>
        <w:lastRenderedPageBreak/>
        <w:t>FACULDADE TRÊS PONTAS – FATEPS</w:t>
      </w:r>
    </w:p>
    <w:p w14:paraId="5C42E402" w14:textId="77777777" w:rsidR="00A065BB" w:rsidRDefault="00A065BB" w:rsidP="00A065BB">
      <w:pPr>
        <w:tabs>
          <w:tab w:val="center" w:pos="4535"/>
        </w:tabs>
        <w:jc w:val="center"/>
        <w:rPr>
          <w:b/>
        </w:rPr>
      </w:pPr>
      <w:r>
        <w:rPr>
          <w:b/>
        </w:rPr>
        <w:t>MATHEUS GUIMARÃES BERNARDES</w:t>
      </w:r>
    </w:p>
    <w:p w14:paraId="0D3214F2" w14:textId="77777777" w:rsidR="00A065BB" w:rsidRDefault="00A065BB" w:rsidP="00A065BB">
      <w:pPr>
        <w:jc w:val="center"/>
        <w:rPr>
          <w:b/>
        </w:rPr>
      </w:pPr>
    </w:p>
    <w:p w14:paraId="555A30D3" w14:textId="77777777" w:rsidR="00A065BB" w:rsidRDefault="00A065BB" w:rsidP="00A065BB">
      <w:pPr>
        <w:jc w:val="center"/>
        <w:rPr>
          <w:b/>
        </w:rPr>
      </w:pPr>
    </w:p>
    <w:p w14:paraId="000FEF3D" w14:textId="77777777" w:rsidR="00A065BB" w:rsidRDefault="00A065BB" w:rsidP="00A065BB">
      <w:pPr>
        <w:jc w:val="center"/>
        <w:rPr>
          <w:b/>
        </w:rPr>
      </w:pPr>
    </w:p>
    <w:p w14:paraId="7E59AFCD" w14:textId="77777777" w:rsidR="00A065BB" w:rsidRDefault="00A065BB" w:rsidP="00A065BB">
      <w:pPr>
        <w:jc w:val="center"/>
        <w:rPr>
          <w:b/>
        </w:rPr>
      </w:pPr>
    </w:p>
    <w:p w14:paraId="572B52DA" w14:textId="77777777" w:rsidR="00B56072" w:rsidRDefault="00B56072" w:rsidP="00B56072">
      <w:pPr>
        <w:spacing w:after="0"/>
        <w:jc w:val="center"/>
        <w:rPr>
          <w:b/>
        </w:rPr>
      </w:pPr>
      <w:r>
        <w:rPr>
          <w:b/>
        </w:rPr>
        <w:t>UMA ANÁLISE ACERCA DA ALUSÃO AO PRINCÍPIO TRIBUTÁRIO DA CAPACIDADE CONTRIBUTIVA</w:t>
      </w:r>
    </w:p>
    <w:p w14:paraId="51BA57F7" w14:textId="77777777" w:rsidR="00A065BB" w:rsidRDefault="00A065BB" w:rsidP="00A065BB">
      <w:pPr>
        <w:jc w:val="center"/>
        <w:rPr>
          <w:b/>
        </w:rPr>
      </w:pPr>
    </w:p>
    <w:p w14:paraId="584A2DC6" w14:textId="77777777" w:rsidR="00B56072" w:rsidRDefault="00B56072" w:rsidP="00A065BB">
      <w:pPr>
        <w:jc w:val="center"/>
        <w:rPr>
          <w:b/>
        </w:rPr>
      </w:pPr>
    </w:p>
    <w:p w14:paraId="7509F81E" w14:textId="77777777" w:rsidR="00B56072" w:rsidRPr="00A065BB" w:rsidRDefault="00B56072" w:rsidP="00A065BB">
      <w:pPr>
        <w:jc w:val="center"/>
        <w:rPr>
          <w:b/>
        </w:rPr>
      </w:pPr>
    </w:p>
    <w:p w14:paraId="74CD7605" w14:textId="6BDA8847" w:rsidR="00A065BB" w:rsidRPr="00A065BB" w:rsidRDefault="00A065BB" w:rsidP="00B56072">
      <w:pPr>
        <w:spacing w:line="240" w:lineRule="auto"/>
        <w:ind w:left="4320"/>
        <w:rPr>
          <w:sz w:val="20"/>
          <w:szCs w:val="20"/>
        </w:rPr>
      </w:pPr>
      <w:r w:rsidRPr="00A065BB">
        <w:rPr>
          <w:sz w:val="20"/>
          <w:szCs w:val="20"/>
        </w:rPr>
        <w:t>Trabalho apresentado ao curso de Direito da Faculdade de Três Pontas – FATEPS como pré-requisito para obtenção do grau de bacharel, sob orientação da Prof. M</w:t>
      </w:r>
      <w:r w:rsidR="00B56072">
        <w:rPr>
          <w:sz w:val="20"/>
          <w:szCs w:val="20"/>
        </w:rPr>
        <w:t>A</w:t>
      </w:r>
      <w:r w:rsidRPr="00A065BB">
        <w:rPr>
          <w:sz w:val="20"/>
          <w:szCs w:val="20"/>
        </w:rPr>
        <w:t>. Julia Domingues Brito</w:t>
      </w:r>
    </w:p>
    <w:p w14:paraId="09358F1D" w14:textId="77777777" w:rsidR="00A065BB" w:rsidRDefault="00A065BB" w:rsidP="00A065BB">
      <w:pPr>
        <w:jc w:val="center"/>
        <w:rPr>
          <w:b/>
        </w:rPr>
      </w:pPr>
    </w:p>
    <w:p w14:paraId="5179E159" w14:textId="77777777" w:rsidR="00A065BB" w:rsidRDefault="00A065BB" w:rsidP="00A065BB">
      <w:pPr>
        <w:jc w:val="center"/>
        <w:rPr>
          <w:b/>
        </w:rPr>
      </w:pPr>
    </w:p>
    <w:p w14:paraId="4BC6E96D" w14:textId="77777777" w:rsidR="00A065BB" w:rsidRDefault="00A065BB" w:rsidP="00A065BB">
      <w:pPr>
        <w:jc w:val="center"/>
        <w:rPr>
          <w:b/>
        </w:rPr>
      </w:pPr>
    </w:p>
    <w:p w14:paraId="28F5C920" w14:textId="77777777" w:rsidR="00A065BB" w:rsidRDefault="00A065BB" w:rsidP="00A065BB">
      <w:pPr>
        <w:jc w:val="center"/>
        <w:rPr>
          <w:b/>
        </w:rPr>
      </w:pPr>
    </w:p>
    <w:p w14:paraId="783191E2" w14:textId="77777777" w:rsidR="00A065BB" w:rsidRDefault="00A065BB" w:rsidP="00A065BB">
      <w:pPr>
        <w:jc w:val="center"/>
        <w:rPr>
          <w:b/>
        </w:rPr>
      </w:pPr>
    </w:p>
    <w:p w14:paraId="20B69353" w14:textId="77777777" w:rsidR="00A065BB" w:rsidRDefault="00A065BB" w:rsidP="00A065BB">
      <w:pPr>
        <w:jc w:val="center"/>
        <w:rPr>
          <w:b/>
        </w:rPr>
      </w:pPr>
    </w:p>
    <w:p w14:paraId="173E9353" w14:textId="77777777" w:rsidR="00A065BB" w:rsidRDefault="00A065BB" w:rsidP="00A065BB">
      <w:pPr>
        <w:jc w:val="center"/>
        <w:rPr>
          <w:b/>
        </w:rPr>
      </w:pPr>
    </w:p>
    <w:p w14:paraId="56A68528" w14:textId="77777777" w:rsidR="00A065BB" w:rsidRDefault="00A065BB" w:rsidP="00A065BB">
      <w:pPr>
        <w:jc w:val="center"/>
        <w:rPr>
          <w:b/>
        </w:rPr>
      </w:pPr>
    </w:p>
    <w:p w14:paraId="73FB1043" w14:textId="77777777" w:rsidR="00A065BB" w:rsidRPr="00A065BB" w:rsidRDefault="00A065BB" w:rsidP="00A065BB">
      <w:pPr>
        <w:jc w:val="center"/>
        <w:rPr>
          <w:b/>
        </w:rPr>
      </w:pPr>
    </w:p>
    <w:p w14:paraId="01ABD9F2" w14:textId="77777777" w:rsidR="00A065BB" w:rsidRPr="00A065BB" w:rsidRDefault="00A065BB" w:rsidP="00A065BB">
      <w:pPr>
        <w:jc w:val="center"/>
        <w:rPr>
          <w:b/>
        </w:rPr>
      </w:pPr>
      <w:r w:rsidRPr="00A065BB">
        <w:rPr>
          <w:b/>
        </w:rPr>
        <w:t>Três Pontas</w:t>
      </w:r>
    </w:p>
    <w:p w14:paraId="38D4D947" w14:textId="77777777" w:rsidR="00A065BB" w:rsidRDefault="00A065BB" w:rsidP="00A065BB">
      <w:pPr>
        <w:jc w:val="center"/>
        <w:rPr>
          <w:b/>
        </w:rPr>
      </w:pPr>
      <w:r w:rsidRPr="00A065BB">
        <w:rPr>
          <w:b/>
        </w:rPr>
        <w:t>2023</w:t>
      </w:r>
    </w:p>
    <w:p w14:paraId="58A053C2" w14:textId="77777777" w:rsidR="00F7602D" w:rsidRDefault="00F7602D" w:rsidP="00F7602D">
      <w:pPr>
        <w:jc w:val="center"/>
        <w:rPr>
          <w:b/>
        </w:rPr>
      </w:pPr>
      <w:r>
        <w:rPr>
          <w:b/>
        </w:rPr>
        <w:lastRenderedPageBreak/>
        <w:t xml:space="preserve">MATHEUS GUIMARÃES BERNARDES </w:t>
      </w:r>
    </w:p>
    <w:p w14:paraId="73E38B34" w14:textId="77777777" w:rsidR="00B56072" w:rsidRDefault="00B56072" w:rsidP="00B56072">
      <w:pPr>
        <w:spacing w:after="0"/>
        <w:jc w:val="center"/>
        <w:rPr>
          <w:b/>
        </w:rPr>
      </w:pPr>
    </w:p>
    <w:p w14:paraId="34ABD30F" w14:textId="77777777" w:rsidR="00B56072" w:rsidRDefault="00B56072" w:rsidP="00B56072">
      <w:pPr>
        <w:spacing w:after="0"/>
        <w:jc w:val="center"/>
        <w:rPr>
          <w:b/>
        </w:rPr>
      </w:pPr>
    </w:p>
    <w:p w14:paraId="509AA150" w14:textId="77777777" w:rsidR="00B56072" w:rsidRDefault="00B56072" w:rsidP="00B56072">
      <w:pPr>
        <w:spacing w:after="0"/>
        <w:jc w:val="center"/>
        <w:rPr>
          <w:b/>
        </w:rPr>
      </w:pPr>
    </w:p>
    <w:p w14:paraId="372EFFAB" w14:textId="3ECCC47C" w:rsidR="00B56072" w:rsidRDefault="00B56072" w:rsidP="00B56072">
      <w:pPr>
        <w:spacing w:after="0"/>
        <w:jc w:val="center"/>
        <w:rPr>
          <w:b/>
        </w:rPr>
      </w:pPr>
      <w:r>
        <w:rPr>
          <w:b/>
        </w:rPr>
        <w:t>UMA ANÁLISE ACERCA DA ALUSÃO AO PRINCÍPIO TRIBUTÁRIO DA CAPACIDADE CONTRIBUTIVA</w:t>
      </w:r>
    </w:p>
    <w:p w14:paraId="1327B4BB" w14:textId="77777777" w:rsidR="00F7602D" w:rsidRDefault="00F7602D" w:rsidP="00F7602D">
      <w:pPr>
        <w:jc w:val="center"/>
        <w:rPr>
          <w:b/>
        </w:rPr>
      </w:pPr>
    </w:p>
    <w:p w14:paraId="754D183D" w14:textId="77777777" w:rsidR="00F7602D" w:rsidRPr="00F7602D" w:rsidRDefault="00F7602D" w:rsidP="00F7602D">
      <w:pPr>
        <w:jc w:val="center"/>
        <w:rPr>
          <w:b/>
        </w:rPr>
      </w:pPr>
    </w:p>
    <w:p w14:paraId="29A7BFBE" w14:textId="77777777" w:rsidR="00F7602D" w:rsidRPr="00F7602D" w:rsidRDefault="00F7602D" w:rsidP="00B56072">
      <w:pPr>
        <w:spacing w:line="240" w:lineRule="auto"/>
        <w:ind w:left="4320"/>
        <w:rPr>
          <w:sz w:val="20"/>
          <w:szCs w:val="20"/>
        </w:rPr>
      </w:pPr>
      <w:r w:rsidRPr="00F7602D">
        <w:rPr>
          <w:sz w:val="20"/>
          <w:szCs w:val="20"/>
        </w:rPr>
        <w:t>Artigo Científico apresentado ao curso de Direito da Faculdade de Três Pontas – FATEPS, como pré-requisito para obtenção do grau de bacharel pela Banca Examinadora composta pelos membros:</w:t>
      </w:r>
    </w:p>
    <w:p w14:paraId="23739EF0" w14:textId="77777777" w:rsidR="00F7602D" w:rsidRPr="00F7602D" w:rsidRDefault="00F7602D" w:rsidP="00F7602D">
      <w:pPr>
        <w:jc w:val="center"/>
      </w:pPr>
    </w:p>
    <w:p w14:paraId="25A51888" w14:textId="77777777" w:rsidR="00F7602D" w:rsidRPr="00F7602D" w:rsidRDefault="00F7602D" w:rsidP="00265246">
      <w:pPr>
        <w:ind w:firstLine="720"/>
        <w:jc w:val="left"/>
      </w:pPr>
      <w:r w:rsidRPr="00F7602D">
        <w:t>Aprovado em</w:t>
      </w:r>
      <w:r>
        <w:t xml:space="preserve"> </w:t>
      </w:r>
      <w:r w:rsidRPr="00F7602D">
        <w:t xml:space="preserve"> </w:t>
      </w:r>
      <w:r>
        <w:t xml:space="preserve">  </w:t>
      </w:r>
      <w:r w:rsidRPr="00F7602D">
        <w:t>/</w:t>
      </w:r>
      <w:r>
        <w:t xml:space="preserve">   </w:t>
      </w:r>
      <w:r w:rsidRPr="00F7602D">
        <w:t xml:space="preserve"> /</w:t>
      </w:r>
    </w:p>
    <w:p w14:paraId="49AAEDDA" w14:textId="77777777" w:rsidR="00F7602D" w:rsidRPr="00F7602D" w:rsidRDefault="00F7602D" w:rsidP="00F7602D">
      <w:pPr>
        <w:jc w:val="center"/>
      </w:pPr>
    </w:p>
    <w:p w14:paraId="3D7392DF" w14:textId="77777777" w:rsidR="00F7602D" w:rsidRPr="00F7602D" w:rsidRDefault="00F7602D" w:rsidP="00F7602D">
      <w:pPr>
        <w:jc w:val="center"/>
      </w:pPr>
      <w:r w:rsidRPr="00F7602D">
        <w:t>__________________________________________________________________________</w:t>
      </w:r>
    </w:p>
    <w:p w14:paraId="5803A53B" w14:textId="6A1CDB4A" w:rsidR="00F7602D" w:rsidRPr="00F7602D" w:rsidRDefault="00F7602D" w:rsidP="00F7602D">
      <w:pPr>
        <w:jc w:val="center"/>
      </w:pPr>
      <w:r w:rsidRPr="00F7602D">
        <w:t>Prof.  M</w:t>
      </w:r>
      <w:r w:rsidR="00B56072">
        <w:t>a.</w:t>
      </w:r>
      <w:r w:rsidRPr="00F7602D">
        <w:t xml:space="preserve"> </w:t>
      </w:r>
      <w:r w:rsidR="00A2601F">
        <w:t>Julia Domingues Brito</w:t>
      </w:r>
    </w:p>
    <w:p w14:paraId="1EE6AB91" w14:textId="77777777" w:rsidR="00F7602D" w:rsidRPr="00F7602D" w:rsidRDefault="00F7602D" w:rsidP="00F7602D">
      <w:pPr>
        <w:jc w:val="center"/>
      </w:pPr>
    </w:p>
    <w:p w14:paraId="12509911" w14:textId="77777777" w:rsidR="00F7602D" w:rsidRPr="00F7602D" w:rsidRDefault="00F7602D" w:rsidP="00F7602D">
      <w:pPr>
        <w:jc w:val="center"/>
      </w:pPr>
      <w:r w:rsidRPr="00F7602D">
        <w:t>__________________________________________________________________________</w:t>
      </w:r>
    </w:p>
    <w:p w14:paraId="401DF01C" w14:textId="77777777" w:rsidR="00F7602D" w:rsidRPr="00F7602D" w:rsidRDefault="00F7602D" w:rsidP="00F7602D">
      <w:pPr>
        <w:jc w:val="center"/>
      </w:pPr>
      <w:r w:rsidRPr="00F7602D">
        <w:t xml:space="preserve">Prof.  (Me.) (Ma.) (Esp.) (Dr.) </w:t>
      </w:r>
    </w:p>
    <w:p w14:paraId="5791459A" w14:textId="77777777" w:rsidR="00F7602D" w:rsidRPr="00F7602D" w:rsidRDefault="00F7602D" w:rsidP="00F7602D">
      <w:pPr>
        <w:jc w:val="center"/>
      </w:pPr>
    </w:p>
    <w:p w14:paraId="7B280034" w14:textId="77777777" w:rsidR="00F7602D" w:rsidRPr="00F7602D" w:rsidRDefault="00F7602D" w:rsidP="00F7602D">
      <w:pPr>
        <w:jc w:val="center"/>
      </w:pPr>
      <w:r w:rsidRPr="00F7602D">
        <w:t>_________________________________________________________________________</w:t>
      </w:r>
    </w:p>
    <w:p w14:paraId="4386D9B0" w14:textId="77777777" w:rsidR="00F7602D" w:rsidRPr="00F7602D" w:rsidRDefault="00F7602D" w:rsidP="00F7602D">
      <w:pPr>
        <w:jc w:val="center"/>
      </w:pPr>
      <w:r w:rsidRPr="00F7602D">
        <w:t xml:space="preserve">Prof.  (Me.) (Ma.) (Esp.) (Dr.) </w:t>
      </w:r>
    </w:p>
    <w:p w14:paraId="275A1140" w14:textId="77777777" w:rsidR="00F7602D" w:rsidRDefault="00F7602D" w:rsidP="00F7602D">
      <w:pPr>
        <w:jc w:val="center"/>
        <w:rPr>
          <w:b/>
        </w:rPr>
      </w:pPr>
    </w:p>
    <w:p w14:paraId="061EF35F" w14:textId="77777777" w:rsidR="00B56072" w:rsidRDefault="00B56072" w:rsidP="00F7602D">
      <w:pPr>
        <w:jc w:val="center"/>
        <w:rPr>
          <w:b/>
        </w:rPr>
      </w:pPr>
    </w:p>
    <w:p w14:paraId="67FB5BA6" w14:textId="77777777" w:rsidR="00B56072" w:rsidRDefault="00B56072" w:rsidP="00F7602D">
      <w:pPr>
        <w:jc w:val="center"/>
        <w:rPr>
          <w:b/>
        </w:rPr>
      </w:pPr>
    </w:p>
    <w:p w14:paraId="3102B30A" w14:textId="77777777" w:rsidR="00B56072" w:rsidRDefault="00B56072" w:rsidP="00F7602D">
      <w:pPr>
        <w:jc w:val="center"/>
        <w:rPr>
          <w:b/>
        </w:rPr>
      </w:pPr>
    </w:p>
    <w:p w14:paraId="6556542D" w14:textId="77777777" w:rsidR="00F7602D" w:rsidRPr="00F7602D" w:rsidRDefault="00F7602D" w:rsidP="00F7602D">
      <w:pPr>
        <w:jc w:val="center"/>
        <w:rPr>
          <w:b/>
        </w:rPr>
      </w:pPr>
      <w:r w:rsidRPr="00F7602D">
        <w:rPr>
          <w:b/>
        </w:rPr>
        <w:lastRenderedPageBreak/>
        <w:t>EPÍGRAFE</w:t>
      </w:r>
    </w:p>
    <w:p w14:paraId="3BE83357" w14:textId="77777777" w:rsidR="00F7602D" w:rsidRDefault="00F7602D" w:rsidP="00F7602D">
      <w:pPr>
        <w:jc w:val="center"/>
      </w:pPr>
    </w:p>
    <w:p w14:paraId="56066726" w14:textId="77777777" w:rsidR="00F7602D" w:rsidRDefault="00F7602D" w:rsidP="00F7602D"/>
    <w:p w14:paraId="4EAFEEC7" w14:textId="77777777" w:rsidR="00F7602D" w:rsidRDefault="00F7602D" w:rsidP="00F7602D"/>
    <w:p w14:paraId="4E681731" w14:textId="77777777" w:rsidR="00F7602D" w:rsidRDefault="00F7602D" w:rsidP="00F7602D"/>
    <w:p w14:paraId="0A4E96E9" w14:textId="77777777" w:rsidR="00F7602D" w:rsidRDefault="00F7602D" w:rsidP="00F7602D"/>
    <w:p w14:paraId="04000F89" w14:textId="77777777" w:rsidR="00F7602D" w:rsidRDefault="00F7602D" w:rsidP="00F7602D"/>
    <w:p w14:paraId="1160B8AA" w14:textId="77777777" w:rsidR="00F7602D" w:rsidRDefault="00F7602D" w:rsidP="00F7602D"/>
    <w:p w14:paraId="46990695" w14:textId="77777777" w:rsidR="00F7602D" w:rsidRDefault="00F7602D" w:rsidP="00F7602D"/>
    <w:p w14:paraId="779E5E23" w14:textId="77777777" w:rsidR="00F7602D" w:rsidRDefault="00F7602D" w:rsidP="00F7602D"/>
    <w:p w14:paraId="118E6705" w14:textId="77777777" w:rsidR="00F7602D" w:rsidRDefault="00F7602D" w:rsidP="00F7602D"/>
    <w:p w14:paraId="1F12D980" w14:textId="77777777" w:rsidR="00F7602D" w:rsidRDefault="00F7602D" w:rsidP="00F7602D"/>
    <w:p w14:paraId="312EBD32" w14:textId="77777777" w:rsidR="00F7602D" w:rsidRDefault="00F7602D" w:rsidP="00F7602D"/>
    <w:p w14:paraId="691CFBC2" w14:textId="77777777" w:rsidR="00F7602D" w:rsidRDefault="00F7602D" w:rsidP="00F7602D"/>
    <w:p w14:paraId="17F31E17" w14:textId="77777777" w:rsidR="00F7602D" w:rsidRDefault="00F7602D" w:rsidP="00F7602D"/>
    <w:p w14:paraId="64D61F50" w14:textId="77777777" w:rsidR="00F7602D" w:rsidRDefault="00F7602D" w:rsidP="00F7602D"/>
    <w:p w14:paraId="057C1A6E" w14:textId="77777777" w:rsidR="00F7602D" w:rsidRPr="00F7602D" w:rsidRDefault="00F7602D" w:rsidP="00F7602D">
      <w:pPr>
        <w:spacing w:line="240" w:lineRule="auto"/>
        <w:ind w:left="4320"/>
        <w:rPr>
          <w:i/>
        </w:rPr>
      </w:pPr>
      <w:r w:rsidRPr="00F7602D">
        <w:rPr>
          <w:i/>
        </w:rPr>
        <w:t xml:space="preserve">“Aonde fica a saída?", Perguntou Alice ao gato que ria. </w:t>
      </w:r>
    </w:p>
    <w:p w14:paraId="050EA3B0" w14:textId="77777777" w:rsidR="00F7602D" w:rsidRPr="00F7602D" w:rsidRDefault="00F7602D" w:rsidP="00F7602D">
      <w:pPr>
        <w:spacing w:line="240" w:lineRule="auto"/>
        <w:ind w:left="3600" w:firstLine="720"/>
        <w:rPr>
          <w:i/>
        </w:rPr>
      </w:pPr>
      <w:r w:rsidRPr="00F7602D">
        <w:rPr>
          <w:i/>
        </w:rPr>
        <w:t xml:space="preserve">”Depende”, respondeu o gato. </w:t>
      </w:r>
    </w:p>
    <w:p w14:paraId="1DAA537B" w14:textId="77777777" w:rsidR="00F7602D" w:rsidRDefault="00F7602D" w:rsidP="00F7602D">
      <w:pPr>
        <w:spacing w:line="240" w:lineRule="auto"/>
        <w:ind w:left="4320"/>
        <w:rPr>
          <w:i/>
        </w:rPr>
      </w:pPr>
      <w:r w:rsidRPr="00F7602D">
        <w:rPr>
          <w:i/>
        </w:rPr>
        <w:t xml:space="preserve">”De </w:t>
      </w:r>
      <w:proofErr w:type="gramStart"/>
      <w:r w:rsidRPr="00F7602D">
        <w:rPr>
          <w:i/>
        </w:rPr>
        <w:t>quê?”</w:t>
      </w:r>
      <w:proofErr w:type="gramEnd"/>
      <w:r w:rsidRPr="00F7602D">
        <w:rPr>
          <w:i/>
        </w:rPr>
        <w:t xml:space="preserve">, replicou Alice; </w:t>
      </w:r>
    </w:p>
    <w:p w14:paraId="2A516688" w14:textId="77777777" w:rsidR="00F7602D" w:rsidRDefault="00F7602D" w:rsidP="00F7602D">
      <w:pPr>
        <w:spacing w:line="240" w:lineRule="auto"/>
        <w:ind w:left="4320"/>
        <w:rPr>
          <w:i/>
        </w:rPr>
      </w:pPr>
      <w:r w:rsidRPr="00F7602D">
        <w:rPr>
          <w:i/>
        </w:rPr>
        <w:t>”Depende de para onde você quer ir...”</w:t>
      </w:r>
    </w:p>
    <w:p w14:paraId="0FD748E0" w14:textId="77777777" w:rsidR="001E68DE" w:rsidRPr="00F7602D" w:rsidRDefault="00F7602D" w:rsidP="00F7602D">
      <w:pPr>
        <w:spacing w:line="240" w:lineRule="auto"/>
        <w:ind w:left="4320"/>
        <w:jc w:val="right"/>
        <w:rPr>
          <w:i/>
        </w:rPr>
      </w:pPr>
      <w:r>
        <w:rPr>
          <w:sz w:val="20"/>
          <w:szCs w:val="20"/>
        </w:rPr>
        <w:t>(</w:t>
      </w:r>
      <w:r w:rsidRPr="00F7602D">
        <w:rPr>
          <w:sz w:val="20"/>
          <w:szCs w:val="20"/>
        </w:rPr>
        <w:t>CARROLL, L., Alice no País das Maravilhas, 1865</w:t>
      </w:r>
      <w:r>
        <w:rPr>
          <w:sz w:val="20"/>
          <w:szCs w:val="20"/>
        </w:rPr>
        <w:t>)</w:t>
      </w:r>
      <w:r w:rsidR="00070801" w:rsidRPr="00F7602D">
        <w:rPr>
          <w:sz w:val="20"/>
          <w:szCs w:val="20"/>
        </w:rPr>
        <w:br w:type="page"/>
      </w:r>
    </w:p>
    <w:p w14:paraId="51136834" w14:textId="77777777" w:rsidR="001E68DE" w:rsidRDefault="00070801">
      <w:pPr>
        <w:jc w:val="center"/>
        <w:rPr>
          <w:b/>
        </w:rPr>
      </w:pPr>
      <w:r>
        <w:rPr>
          <w:b/>
        </w:rPr>
        <w:lastRenderedPageBreak/>
        <w:t>SUMÁRIO</w:t>
      </w:r>
    </w:p>
    <w:p w14:paraId="709180E2" w14:textId="77777777" w:rsidR="001E68DE" w:rsidRDefault="001E68DE">
      <w:pPr>
        <w:jc w:val="center"/>
        <w:rPr>
          <w:b/>
        </w:rPr>
      </w:pPr>
    </w:p>
    <w:p w14:paraId="190A50D2" w14:textId="22DD3DBF" w:rsidR="00A2601F" w:rsidRDefault="00265246" w:rsidP="00A2601F">
      <w:pPr>
        <w:pStyle w:val="PargrafodaLista"/>
        <w:ind w:left="502"/>
        <w:rPr>
          <w:b/>
        </w:rPr>
      </w:pPr>
      <w:r>
        <w:rPr>
          <w:b/>
        </w:rPr>
        <w:t>RESUMO</w:t>
      </w:r>
      <w:r w:rsidR="00B56072">
        <w:rPr>
          <w:b/>
        </w:rPr>
        <w:t xml:space="preserve"> .......................................................................................................................</w:t>
      </w:r>
      <w:r w:rsidR="00A2601F">
        <w:rPr>
          <w:b/>
        </w:rPr>
        <w:t xml:space="preserve"> </w:t>
      </w:r>
    </w:p>
    <w:p w14:paraId="3BCB3F5D" w14:textId="706740CA" w:rsidR="007A650A" w:rsidRPr="00A2601F" w:rsidRDefault="00070801" w:rsidP="00A2601F">
      <w:pPr>
        <w:pStyle w:val="PargrafodaLista"/>
        <w:numPr>
          <w:ilvl w:val="0"/>
          <w:numId w:val="2"/>
        </w:numPr>
        <w:rPr>
          <w:b/>
        </w:rPr>
      </w:pPr>
      <w:r w:rsidRPr="00A2601F">
        <w:rPr>
          <w:b/>
        </w:rPr>
        <w:t>INTRODUÇÃO</w:t>
      </w:r>
      <w:r w:rsidR="00A2601F">
        <w:rPr>
          <w:b/>
        </w:rPr>
        <w:t>..............................</w:t>
      </w:r>
      <w:r w:rsidR="00B56072">
        <w:rPr>
          <w:b/>
        </w:rPr>
        <w:t>.</w:t>
      </w:r>
      <w:r w:rsidR="00265246" w:rsidRPr="00A2601F">
        <w:rPr>
          <w:b/>
        </w:rPr>
        <w:t>....</w:t>
      </w:r>
      <w:r w:rsidR="000C3760" w:rsidRPr="00A2601F">
        <w:rPr>
          <w:b/>
        </w:rPr>
        <w:t>.............................................</w:t>
      </w:r>
      <w:r w:rsidR="00C77385" w:rsidRPr="00A2601F">
        <w:rPr>
          <w:b/>
        </w:rPr>
        <w:t xml:space="preserve">..............................  2  </w:t>
      </w:r>
    </w:p>
    <w:p w14:paraId="3A7CDC8C" w14:textId="5D35DFEA" w:rsidR="00B56072" w:rsidRDefault="00B56072" w:rsidP="00B56072">
      <w:pPr>
        <w:pStyle w:val="PargrafodaLista"/>
        <w:numPr>
          <w:ilvl w:val="0"/>
          <w:numId w:val="2"/>
        </w:numPr>
        <w:rPr>
          <w:b/>
        </w:rPr>
      </w:pPr>
      <w:r>
        <w:rPr>
          <w:b/>
        </w:rPr>
        <w:t>CAPACIDADE CONTRIBUTIVA ENQU</w:t>
      </w:r>
      <w:r w:rsidR="002C7981">
        <w:rPr>
          <w:b/>
        </w:rPr>
        <w:t>ANTO PRINCÍPIO TRIBUTÁRIO ....  4</w:t>
      </w:r>
    </w:p>
    <w:p w14:paraId="7F4A99AA" w14:textId="34E7321B" w:rsidR="004151B4" w:rsidRPr="00B56072" w:rsidRDefault="00D14739" w:rsidP="00B56072">
      <w:pPr>
        <w:pStyle w:val="PargrafodaLista"/>
        <w:numPr>
          <w:ilvl w:val="1"/>
          <w:numId w:val="16"/>
        </w:numPr>
        <w:rPr>
          <w:b/>
        </w:rPr>
      </w:pPr>
      <w:r w:rsidRPr="00B56072">
        <w:rPr>
          <w:b/>
        </w:rPr>
        <w:t>S</w:t>
      </w:r>
      <w:r w:rsidR="00B56072">
        <w:rPr>
          <w:b/>
        </w:rPr>
        <w:t>obre a Divisão de Classes ..............</w:t>
      </w:r>
      <w:r w:rsidR="00265246" w:rsidRPr="00B56072">
        <w:rPr>
          <w:b/>
        </w:rPr>
        <w:t>....</w:t>
      </w:r>
      <w:r w:rsidR="000C3760" w:rsidRPr="00B56072">
        <w:rPr>
          <w:b/>
        </w:rPr>
        <w:t>.........</w:t>
      </w:r>
      <w:r w:rsidRPr="00B56072">
        <w:rPr>
          <w:b/>
        </w:rPr>
        <w:t>..............</w:t>
      </w:r>
      <w:r w:rsidR="000C3760" w:rsidRPr="00B56072">
        <w:rPr>
          <w:b/>
        </w:rPr>
        <w:t>................................................</w:t>
      </w:r>
      <w:r w:rsidR="00C77385" w:rsidRPr="00B56072">
        <w:rPr>
          <w:b/>
        </w:rPr>
        <w:t>..  4</w:t>
      </w:r>
    </w:p>
    <w:p w14:paraId="6BF60884" w14:textId="38DB3239" w:rsidR="007A650A" w:rsidRPr="00C77385" w:rsidRDefault="000C3760" w:rsidP="00B56072">
      <w:pPr>
        <w:pStyle w:val="PargrafodaLista"/>
        <w:numPr>
          <w:ilvl w:val="2"/>
          <w:numId w:val="16"/>
        </w:numPr>
      </w:pPr>
      <w:r w:rsidRPr="00C77385">
        <w:t>As classes sociais existentes</w:t>
      </w:r>
      <w:r w:rsidR="00265246">
        <w:t>....</w:t>
      </w:r>
      <w:r w:rsidRPr="00C77385">
        <w:t>.................</w:t>
      </w:r>
      <w:r w:rsidR="00B56072">
        <w:t>....</w:t>
      </w:r>
      <w:r w:rsidRPr="00C77385">
        <w:t>....................................</w:t>
      </w:r>
      <w:r w:rsidR="00C77385" w:rsidRPr="00C77385">
        <w:t>................</w:t>
      </w:r>
      <w:r w:rsidRPr="00C77385">
        <w:t>.....</w:t>
      </w:r>
      <w:r w:rsidR="00C77385" w:rsidRPr="00C77385">
        <w:t xml:space="preserve">..  </w:t>
      </w:r>
      <w:r w:rsidR="00265246">
        <w:t>5</w:t>
      </w:r>
    </w:p>
    <w:p w14:paraId="58B1903C" w14:textId="481033AC" w:rsidR="004151B4" w:rsidRPr="00C77385" w:rsidRDefault="000C3760" w:rsidP="00B56072">
      <w:pPr>
        <w:pStyle w:val="PargrafodaLista"/>
        <w:numPr>
          <w:ilvl w:val="2"/>
          <w:numId w:val="16"/>
        </w:numPr>
      </w:pPr>
      <w:r w:rsidRPr="00C77385">
        <w:t>Fenôm</w:t>
      </w:r>
      <w:r w:rsidR="00265246">
        <w:t>eno da Estratificação Social....</w:t>
      </w:r>
      <w:r w:rsidRPr="00C77385">
        <w:t>.........</w:t>
      </w:r>
      <w:r w:rsidR="00B56072">
        <w:t>....</w:t>
      </w:r>
      <w:r w:rsidRPr="00C77385">
        <w:t>............................</w:t>
      </w:r>
      <w:r w:rsidR="00265246">
        <w:t>.............................  6</w:t>
      </w:r>
    </w:p>
    <w:p w14:paraId="2EF7375F" w14:textId="30D8696C" w:rsidR="00C672A9" w:rsidRPr="004151B4" w:rsidRDefault="00C672A9" w:rsidP="00B56072">
      <w:pPr>
        <w:pStyle w:val="PargrafodaLista"/>
        <w:numPr>
          <w:ilvl w:val="1"/>
          <w:numId w:val="16"/>
        </w:numPr>
      </w:pPr>
      <w:r w:rsidRPr="00B56072">
        <w:rPr>
          <w:b/>
        </w:rPr>
        <w:t>A D</w:t>
      </w:r>
      <w:r w:rsidR="00B56072">
        <w:rPr>
          <w:b/>
        </w:rPr>
        <w:t>eturpação do Princípio da Capacidade Contributiva perante a Não Instituição do Imposto sobre Grandes Fortunas ..</w:t>
      </w:r>
      <w:r w:rsidR="000C3760" w:rsidRPr="00B56072">
        <w:rPr>
          <w:b/>
        </w:rPr>
        <w:t>.......................................</w:t>
      </w:r>
      <w:r w:rsidR="00265246" w:rsidRPr="00B56072">
        <w:rPr>
          <w:b/>
        </w:rPr>
        <w:t>...........................</w:t>
      </w:r>
      <w:r w:rsidR="00EF5516" w:rsidRPr="00B56072">
        <w:rPr>
          <w:b/>
        </w:rPr>
        <w:t>...</w:t>
      </w:r>
      <w:r w:rsidR="000C3760" w:rsidRPr="00B56072">
        <w:rPr>
          <w:b/>
        </w:rPr>
        <w:t>.</w:t>
      </w:r>
      <w:r w:rsidR="00EF5516" w:rsidRPr="00B56072">
        <w:rPr>
          <w:b/>
        </w:rPr>
        <w:t>..</w:t>
      </w:r>
      <w:r w:rsidR="00265246" w:rsidRPr="00B56072">
        <w:rPr>
          <w:b/>
        </w:rPr>
        <w:t>.  7</w:t>
      </w:r>
    </w:p>
    <w:p w14:paraId="5D140EBA" w14:textId="0D6BF4E0" w:rsidR="00265246" w:rsidRPr="00C77385" w:rsidRDefault="00EF5516" w:rsidP="00B56072">
      <w:pPr>
        <w:pStyle w:val="PargrafodaLista"/>
        <w:numPr>
          <w:ilvl w:val="2"/>
          <w:numId w:val="16"/>
        </w:numPr>
      </w:pPr>
      <w:r w:rsidRPr="00C77385">
        <w:t>Alusão do pânico moral perante a instituição de Impostos Sobre Grandes Fortunas</w:t>
      </w:r>
      <w:r w:rsidR="00B56072">
        <w:t xml:space="preserve"> ...............................................</w:t>
      </w:r>
      <w:r w:rsidR="00C77385">
        <w:t xml:space="preserve">...................................................................................  </w:t>
      </w:r>
      <w:r w:rsidR="00265246">
        <w:t>8</w:t>
      </w:r>
    </w:p>
    <w:p w14:paraId="6585DFE4" w14:textId="47793812" w:rsidR="00265246" w:rsidRDefault="00C672A9" w:rsidP="00B56072">
      <w:pPr>
        <w:pStyle w:val="PargrafodaLista"/>
        <w:numPr>
          <w:ilvl w:val="2"/>
          <w:numId w:val="16"/>
        </w:numPr>
      </w:pPr>
      <w:r w:rsidRPr="00C77385">
        <w:t>A previsão legal não instituída</w:t>
      </w:r>
      <w:r w:rsidR="00C77385">
        <w:t>......</w:t>
      </w:r>
      <w:r w:rsidR="00A065BB" w:rsidRPr="00C77385">
        <w:t>............................</w:t>
      </w:r>
      <w:r w:rsidR="00B56072">
        <w:t>...</w:t>
      </w:r>
      <w:r w:rsidR="00A065BB" w:rsidRPr="00C77385">
        <w:t>.............</w:t>
      </w:r>
      <w:r w:rsidR="00EF5516" w:rsidRPr="00C77385">
        <w:t xml:space="preserve">............................... </w:t>
      </w:r>
      <w:r w:rsidR="00265246">
        <w:t xml:space="preserve"> 9</w:t>
      </w:r>
    </w:p>
    <w:p w14:paraId="5BEB245D" w14:textId="74B65FBA" w:rsidR="00265246" w:rsidRPr="00265246" w:rsidRDefault="00265246" w:rsidP="00B56072">
      <w:pPr>
        <w:pStyle w:val="PargrafodaLista"/>
        <w:numPr>
          <w:ilvl w:val="2"/>
          <w:numId w:val="16"/>
        </w:numPr>
      </w:pPr>
      <w:r w:rsidRPr="00265246">
        <w:t>A pandemia de Covid-19 e o aumento da miséria</w:t>
      </w:r>
      <w:r w:rsidR="00B56072">
        <w:t xml:space="preserve"> ..</w:t>
      </w:r>
      <w:r>
        <w:t>................................................ 10</w:t>
      </w:r>
    </w:p>
    <w:p w14:paraId="66DEEB42" w14:textId="632258D6" w:rsidR="00C672A9" w:rsidRPr="00C77385" w:rsidRDefault="00C672A9" w:rsidP="00B56072">
      <w:pPr>
        <w:pStyle w:val="PargrafodaLista"/>
        <w:numPr>
          <w:ilvl w:val="1"/>
          <w:numId w:val="16"/>
        </w:numPr>
      </w:pPr>
      <w:r w:rsidRPr="00B56072">
        <w:rPr>
          <w:b/>
          <w:bCs/>
        </w:rPr>
        <w:t>O Projeto de Lei Complementar n° 101 de 20</w:t>
      </w:r>
      <w:r w:rsidR="00C77385" w:rsidRPr="00B56072">
        <w:rPr>
          <w:b/>
          <w:bCs/>
        </w:rPr>
        <w:t>21 como alternativa ao problema................................................................................................................</w:t>
      </w:r>
      <w:r w:rsidR="00265246" w:rsidRPr="00B56072">
        <w:rPr>
          <w:b/>
          <w:bCs/>
        </w:rPr>
        <w:t>.</w:t>
      </w:r>
      <w:r w:rsidR="00B56072">
        <w:t>........</w:t>
      </w:r>
      <w:r w:rsidR="00265246">
        <w:t xml:space="preserve"> 11</w:t>
      </w:r>
    </w:p>
    <w:p w14:paraId="578FF720" w14:textId="77777777" w:rsidR="00B56072" w:rsidRDefault="00EF5516" w:rsidP="00B56072">
      <w:pPr>
        <w:pStyle w:val="PargrafodaLista"/>
        <w:numPr>
          <w:ilvl w:val="0"/>
          <w:numId w:val="16"/>
        </w:numPr>
        <w:rPr>
          <w:b/>
        </w:rPr>
      </w:pPr>
      <w:r w:rsidRPr="00C77385">
        <w:rPr>
          <w:b/>
        </w:rPr>
        <w:t>CO</w:t>
      </w:r>
      <w:r w:rsidR="00B56072">
        <w:rPr>
          <w:b/>
        </w:rPr>
        <w:t>NSIDERAÇÕES FINAIS .........................................................................................</w:t>
      </w:r>
      <w:r w:rsidR="00265246">
        <w:rPr>
          <w:b/>
        </w:rPr>
        <w:t xml:space="preserve"> 14</w:t>
      </w:r>
      <w:r w:rsidR="00C77385">
        <w:rPr>
          <w:b/>
        </w:rPr>
        <w:t xml:space="preserve"> </w:t>
      </w:r>
    </w:p>
    <w:p w14:paraId="04DEF79A" w14:textId="61F64353" w:rsidR="001E68DE" w:rsidRPr="00B56072" w:rsidRDefault="00B56072" w:rsidP="00B56072">
      <w:pPr>
        <w:pStyle w:val="PargrafodaLista"/>
        <w:ind w:left="360"/>
        <w:rPr>
          <w:b/>
        </w:rPr>
      </w:pPr>
      <w:r>
        <w:rPr>
          <w:b/>
        </w:rPr>
        <w:t>ABSTRACT ....................................................................................................................</w:t>
      </w:r>
      <w:r w:rsidR="00C77385">
        <w:rPr>
          <w:b/>
        </w:rPr>
        <w:t xml:space="preserve">  </w:t>
      </w:r>
      <w:r w:rsidR="00EF5516" w:rsidRPr="00B56072">
        <w:rPr>
          <w:b/>
        </w:rPr>
        <w:t>REFERÊNCIAS</w:t>
      </w:r>
      <w:r w:rsidRPr="00B56072">
        <w:rPr>
          <w:b/>
        </w:rPr>
        <w:t xml:space="preserve"> ...</w:t>
      </w:r>
      <w:r w:rsidR="00265246" w:rsidRPr="00B56072">
        <w:rPr>
          <w:b/>
        </w:rPr>
        <w:t>..............</w:t>
      </w:r>
      <w:r>
        <w:rPr>
          <w:b/>
        </w:rPr>
        <w:t>...</w:t>
      </w:r>
      <w:r w:rsidR="00265246" w:rsidRPr="00B56072">
        <w:rPr>
          <w:b/>
        </w:rPr>
        <w:t>............................................................</w:t>
      </w:r>
      <w:r w:rsidR="002C7981">
        <w:rPr>
          <w:b/>
        </w:rPr>
        <w:t>.............................. 16</w:t>
      </w:r>
    </w:p>
    <w:p w14:paraId="78CD94A0" w14:textId="77777777" w:rsidR="001E68DE" w:rsidRDefault="001E68DE"/>
    <w:p w14:paraId="01CBBB7C" w14:textId="77777777" w:rsidR="001E68DE" w:rsidRDefault="001E68DE"/>
    <w:p w14:paraId="7FE4332C" w14:textId="77777777" w:rsidR="001E68DE" w:rsidRDefault="00070801">
      <w:pPr>
        <w:widowControl w:val="0"/>
        <w:pBdr>
          <w:top w:val="nil"/>
          <w:left w:val="nil"/>
          <w:bottom w:val="nil"/>
          <w:right w:val="nil"/>
          <w:between w:val="nil"/>
        </w:pBdr>
        <w:spacing w:after="0" w:line="276" w:lineRule="auto"/>
        <w:jc w:val="left"/>
        <w:sectPr w:rsidR="001E68DE" w:rsidSect="003F67C2">
          <w:headerReference w:type="default" r:id="rId8"/>
          <w:footerReference w:type="default" r:id="rId9"/>
          <w:pgSz w:w="11906" w:h="16838"/>
          <w:pgMar w:top="1701" w:right="1134" w:bottom="1134" w:left="1701" w:header="709" w:footer="709" w:gutter="0"/>
          <w:cols w:space="720"/>
          <w:titlePg/>
          <w:docGrid w:linePitch="326"/>
        </w:sectPr>
      </w:pPr>
      <w:r>
        <w:br w:type="page"/>
      </w:r>
    </w:p>
    <w:p w14:paraId="538089BF" w14:textId="77777777" w:rsidR="00427B57" w:rsidRDefault="00427B57" w:rsidP="00427B57">
      <w:pPr>
        <w:spacing w:after="0"/>
        <w:jc w:val="center"/>
        <w:rPr>
          <w:b/>
        </w:rPr>
      </w:pPr>
      <w:r>
        <w:rPr>
          <w:b/>
        </w:rPr>
        <w:lastRenderedPageBreak/>
        <w:t>UMA ANÁLISE ACERCA DA ALUSÃO AO PRINCÍPIO TRIBUTÁRIO DA CAPACIDADE CONTRIBUTIVA</w:t>
      </w:r>
    </w:p>
    <w:p w14:paraId="4D1BC985" w14:textId="77777777" w:rsidR="00427B57" w:rsidRDefault="00427B57" w:rsidP="00B56072">
      <w:pPr>
        <w:spacing w:line="240" w:lineRule="auto"/>
        <w:jc w:val="right"/>
      </w:pPr>
    </w:p>
    <w:p w14:paraId="4C082C81" w14:textId="05313DC8" w:rsidR="00252F9E" w:rsidRPr="00252F9E" w:rsidRDefault="00252F9E" w:rsidP="00B56072">
      <w:pPr>
        <w:spacing w:line="240" w:lineRule="auto"/>
        <w:jc w:val="right"/>
      </w:pPr>
      <w:r w:rsidRPr="00252F9E">
        <w:t>Matheus Guimarães Bernardes</w:t>
      </w:r>
      <w:r w:rsidR="00B56072">
        <w:rPr>
          <w:rStyle w:val="Refdenotaderodap"/>
        </w:rPr>
        <w:footnoteReference w:id="1"/>
      </w:r>
    </w:p>
    <w:p w14:paraId="70A02DB2" w14:textId="4070523E" w:rsidR="00252F9E" w:rsidRPr="00252F9E" w:rsidRDefault="00252F9E" w:rsidP="00B56072">
      <w:pPr>
        <w:spacing w:line="240" w:lineRule="auto"/>
        <w:jc w:val="right"/>
      </w:pPr>
      <w:r w:rsidRPr="00252F9E">
        <w:t>Julia Domingues Brito</w:t>
      </w:r>
      <w:r w:rsidR="00585782">
        <w:rPr>
          <w:rStyle w:val="Refdenotaderodap"/>
        </w:rPr>
        <w:footnoteReference w:id="2"/>
      </w:r>
    </w:p>
    <w:p w14:paraId="56C4E184" w14:textId="77777777" w:rsidR="00427B57" w:rsidRDefault="00427B57" w:rsidP="00252F9E">
      <w:pPr>
        <w:keepNext/>
        <w:keepLines/>
        <w:pBdr>
          <w:top w:val="nil"/>
          <w:left w:val="nil"/>
          <w:bottom w:val="nil"/>
          <w:right w:val="nil"/>
          <w:between w:val="nil"/>
        </w:pBdr>
        <w:spacing w:before="240" w:after="240"/>
        <w:jc w:val="center"/>
        <w:rPr>
          <w:b/>
          <w:smallCaps/>
          <w:color w:val="000000"/>
        </w:rPr>
      </w:pPr>
    </w:p>
    <w:p w14:paraId="4C0607E4" w14:textId="3E0EBF12" w:rsidR="00F7602D" w:rsidRDefault="00F7602D" w:rsidP="00252F9E">
      <w:pPr>
        <w:keepNext/>
        <w:keepLines/>
        <w:pBdr>
          <w:top w:val="nil"/>
          <w:left w:val="nil"/>
          <w:bottom w:val="nil"/>
          <w:right w:val="nil"/>
          <w:between w:val="nil"/>
        </w:pBdr>
        <w:spacing w:before="240" w:after="240"/>
        <w:jc w:val="center"/>
        <w:rPr>
          <w:b/>
          <w:smallCaps/>
          <w:color w:val="000000"/>
        </w:rPr>
      </w:pPr>
      <w:r>
        <w:rPr>
          <w:b/>
          <w:smallCaps/>
          <w:color w:val="000000"/>
        </w:rPr>
        <w:t>RESUMO</w:t>
      </w:r>
    </w:p>
    <w:p w14:paraId="68212DBC" w14:textId="7C937D70" w:rsidR="006E757B" w:rsidRPr="00427B57" w:rsidRDefault="00054C3C" w:rsidP="002C7981">
      <w:pPr>
        <w:spacing w:after="0"/>
      </w:pPr>
      <w:r>
        <w:rPr>
          <w:color w:val="000000"/>
        </w:rPr>
        <w:t>Este trabalho aborda de forma imparcial o tema do Princípio da Capacidade Contributiva do Direito tributário</w:t>
      </w:r>
      <w:r w:rsidR="00585782" w:rsidRPr="00585782">
        <w:rPr>
          <w:color w:val="000000"/>
        </w:rPr>
        <w:t>. Tal abordagem</w:t>
      </w:r>
      <w:r>
        <w:rPr>
          <w:color w:val="000000"/>
        </w:rPr>
        <w:t xml:space="preserve"> visualiza as dualidades de classes sociais e suas prioridades</w:t>
      </w:r>
      <w:r w:rsidR="00585782" w:rsidRPr="00585782">
        <w:rPr>
          <w:color w:val="000000"/>
        </w:rPr>
        <w:t xml:space="preserve">. O </w:t>
      </w:r>
      <w:r>
        <w:rPr>
          <w:color w:val="000000"/>
        </w:rPr>
        <w:t xml:space="preserve">propósito deste </w:t>
      </w:r>
      <w:r w:rsidR="00585782" w:rsidRPr="00585782">
        <w:rPr>
          <w:color w:val="000000"/>
        </w:rPr>
        <w:t>estudo</w:t>
      </w:r>
      <w:r>
        <w:rPr>
          <w:color w:val="000000"/>
        </w:rPr>
        <w:t xml:space="preserve"> é fazer uma alusão perante a não implementação de impostos de grandes fortunas</w:t>
      </w:r>
      <w:r w:rsidR="00B94866">
        <w:rPr>
          <w:color w:val="000000"/>
        </w:rPr>
        <w:t xml:space="preserve"> como uma amnésia </w:t>
      </w:r>
      <w:r>
        <w:rPr>
          <w:color w:val="000000"/>
        </w:rPr>
        <w:t>do Princípio da Capacidade Contributiva do direito tributário</w:t>
      </w:r>
      <w:r w:rsidR="00585782" w:rsidRPr="00585782">
        <w:rPr>
          <w:color w:val="000000"/>
        </w:rPr>
        <w:t xml:space="preserve">. Este </w:t>
      </w:r>
      <w:r w:rsidR="00B94866">
        <w:rPr>
          <w:color w:val="000000"/>
        </w:rPr>
        <w:t>escopo</w:t>
      </w:r>
      <w:r w:rsidR="00585782" w:rsidRPr="00585782">
        <w:rPr>
          <w:color w:val="000000"/>
        </w:rPr>
        <w:t xml:space="preserve"> será conseguido </w:t>
      </w:r>
      <w:r w:rsidR="00B94866" w:rsidRPr="00585782">
        <w:rPr>
          <w:color w:val="000000"/>
        </w:rPr>
        <w:t>por</w:t>
      </w:r>
      <w:r w:rsidR="00B94866">
        <w:rPr>
          <w:color w:val="000000"/>
        </w:rPr>
        <w:t xml:space="preserve"> de uma pesquisa descritiva proporcionando uma apreciação minuciosa deste elemento de estudo</w:t>
      </w:r>
      <w:r w:rsidR="00585782" w:rsidRPr="00585782">
        <w:rPr>
          <w:color w:val="FF0000"/>
        </w:rPr>
        <w:t>.</w:t>
      </w:r>
      <w:r w:rsidR="00585782" w:rsidRPr="00585782">
        <w:rPr>
          <w:color w:val="000000"/>
        </w:rPr>
        <w:t xml:space="preserve"> </w:t>
      </w:r>
      <w:r w:rsidR="006E757B" w:rsidRPr="00427B57">
        <w:t xml:space="preserve">O artigo </w:t>
      </w:r>
      <w:r w:rsidR="006E757B" w:rsidRPr="00427B57">
        <w:rPr>
          <w:i/>
        </w:rPr>
        <w:t>Alusão ao Princípio da Capacidade Contributiva</w:t>
      </w:r>
      <w:r w:rsidR="006E757B" w:rsidRPr="00427B57">
        <w:t xml:space="preserve"> é uma crítica ao sistema capitalista e político mundial, porém com maior foco no Brasil, uma vez que ao longo da história tal temática têm sido descartadas ou utilizadas como ferramenta de taxação a todos os indivíduos, independente de renda.</w:t>
      </w:r>
    </w:p>
    <w:p w14:paraId="571F0B39" w14:textId="2E6808AA" w:rsidR="00585782" w:rsidRPr="00585782" w:rsidRDefault="00585782" w:rsidP="006E757B">
      <w:pPr>
        <w:spacing w:after="0" w:line="240" w:lineRule="auto"/>
      </w:pPr>
    </w:p>
    <w:p w14:paraId="5CFE69EA" w14:textId="01A2DD42" w:rsidR="00585782" w:rsidRDefault="00585782" w:rsidP="00585782">
      <w:pPr>
        <w:spacing w:after="0" w:line="240" w:lineRule="auto"/>
        <w:rPr>
          <w:color w:val="000000"/>
        </w:rPr>
      </w:pPr>
      <w:r w:rsidRPr="00585782">
        <w:rPr>
          <w:b/>
          <w:bCs/>
          <w:color w:val="000000"/>
        </w:rPr>
        <w:t>Palavras-chave:</w:t>
      </w:r>
      <w:r w:rsidR="006E757B">
        <w:rPr>
          <w:color w:val="000000"/>
        </w:rPr>
        <w:t xml:space="preserve"> Alusão</w:t>
      </w:r>
      <w:r w:rsidRPr="00585782">
        <w:rPr>
          <w:color w:val="000000"/>
        </w:rPr>
        <w:t>.</w:t>
      </w:r>
      <w:r w:rsidR="0015043A">
        <w:rPr>
          <w:color w:val="000000"/>
        </w:rPr>
        <w:t xml:space="preserve"> Artigo.</w:t>
      </w:r>
      <w:r w:rsidRPr="00585782">
        <w:rPr>
          <w:color w:val="000000"/>
        </w:rPr>
        <w:t xml:space="preserve"> </w:t>
      </w:r>
      <w:r w:rsidR="006E757B">
        <w:rPr>
          <w:color w:val="000000"/>
        </w:rPr>
        <w:t>Fortunas</w:t>
      </w:r>
      <w:r w:rsidRPr="00585782">
        <w:rPr>
          <w:color w:val="000000"/>
        </w:rPr>
        <w:t xml:space="preserve">. </w:t>
      </w:r>
      <w:r w:rsidR="006E757B">
        <w:rPr>
          <w:color w:val="000000"/>
        </w:rPr>
        <w:t>Capacidade Contributiva.</w:t>
      </w:r>
    </w:p>
    <w:p w14:paraId="2E960F6C" w14:textId="623879F0" w:rsidR="002C7981" w:rsidRDefault="002C7981" w:rsidP="00585782">
      <w:pPr>
        <w:spacing w:after="0" w:line="240" w:lineRule="auto"/>
        <w:rPr>
          <w:color w:val="000000"/>
        </w:rPr>
      </w:pPr>
    </w:p>
    <w:p w14:paraId="2BAAE6EC" w14:textId="5669B371" w:rsidR="002C7981" w:rsidRDefault="002C7981" w:rsidP="00585782">
      <w:pPr>
        <w:spacing w:after="0" w:line="240" w:lineRule="auto"/>
        <w:rPr>
          <w:color w:val="000000"/>
        </w:rPr>
      </w:pPr>
    </w:p>
    <w:p w14:paraId="17732063" w14:textId="77777777" w:rsidR="001E68DE" w:rsidRPr="00A065BB" w:rsidRDefault="00070801" w:rsidP="00A065BB">
      <w:pPr>
        <w:pStyle w:val="PargrafodaLista"/>
        <w:keepNext/>
        <w:keepLines/>
        <w:numPr>
          <w:ilvl w:val="0"/>
          <w:numId w:val="12"/>
        </w:numPr>
        <w:pBdr>
          <w:top w:val="nil"/>
          <w:left w:val="nil"/>
          <w:bottom w:val="nil"/>
          <w:right w:val="nil"/>
          <w:between w:val="nil"/>
        </w:pBdr>
        <w:spacing w:before="240" w:after="240"/>
        <w:rPr>
          <w:b/>
          <w:smallCaps/>
          <w:color w:val="000000"/>
        </w:rPr>
      </w:pPr>
      <w:r w:rsidRPr="00A065BB">
        <w:rPr>
          <w:b/>
          <w:smallCaps/>
          <w:color w:val="000000"/>
        </w:rPr>
        <w:t>INTRODUÇÃO</w:t>
      </w:r>
      <w:r w:rsidR="004151B4" w:rsidRPr="00A065BB">
        <w:rPr>
          <w:b/>
          <w:smallCaps/>
          <w:color w:val="000000"/>
        </w:rPr>
        <w:t xml:space="preserve"> </w:t>
      </w:r>
    </w:p>
    <w:p w14:paraId="36AE46F7" w14:textId="6753B6E2" w:rsidR="001E68DE" w:rsidRDefault="00070801">
      <w:pPr>
        <w:spacing w:after="0"/>
        <w:ind w:firstLine="720"/>
      </w:pPr>
      <w:r>
        <w:rPr>
          <w:color w:val="000000"/>
        </w:rPr>
        <w:t xml:space="preserve">O seguinte artigo traz consigo a intenção de aprofundar perante o tema do Direito Tributário referente ao Princípio da Capacidade Contributiva, sendo esta a forma no qual o sistema tributário categoriza a capacidade pessoal de cada indivíduo perante aquilo que é </w:t>
      </w:r>
      <w:r w:rsidR="00672F86">
        <w:rPr>
          <w:color w:val="000000"/>
        </w:rPr>
        <w:t>declarado</w:t>
      </w:r>
      <w:r>
        <w:rPr>
          <w:color w:val="000000"/>
        </w:rPr>
        <w:t xml:space="preserve"> de ter, com isto é medido a capacidade de contribuição daquele indivíduo por meio de seu capital de renda</w:t>
      </w:r>
      <w:r w:rsidR="004151B4">
        <w:rPr>
          <w:color w:val="000000"/>
        </w:rPr>
        <w:t>, o</w:t>
      </w:r>
      <w:r>
        <w:rPr>
          <w:color w:val="000000"/>
        </w:rPr>
        <w:t xml:space="preserve"> que define o seu poder de consumo.</w:t>
      </w:r>
    </w:p>
    <w:p w14:paraId="3392B8A1" w14:textId="77777777" w:rsidR="001E68DE" w:rsidRDefault="00070801">
      <w:pPr>
        <w:spacing w:after="0"/>
      </w:pPr>
      <w:r>
        <w:lastRenderedPageBreak/>
        <w:tab/>
        <w:t>É matéria social tributária, uma vez que avalia a condição social do indivíduo, definindo através da alíquota a base de cobrança de determinado tributo.</w:t>
      </w:r>
    </w:p>
    <w:p w14:paraId="0C7AF485" w14:textId="326AB70D" w:rsidR="005E5FDC" w:rsidRDefault="00070801">
      <w:pPr>
        <w:spacing w:after="0"/>
        <w:ind w:firstLine="720"/>
        <w:rPr>
          <w:color w:val="000000"/>
        </w:rPr>
      </w:pPr>
      <w:r>
        <w:rPr>
          <w:color w:val="000000"/>
        </w:rPr>
        <w:t xml:space="preserve">O primeiro momento </w:t>
      </w:r>
      <w:r w:rsidR="00672F86">
        <w:rPr>
          <w:color w:val="000000"/>
        </w:rPr>
        <w:t>em que apareceu este princípio no Brasil</w:t>
      </w:r>
      <w:r>
        <w:rPr>
          <w:color w:val="000000"/>
        </w:rPr>
        <w:t xml:space="preserve"> foi em 1824 com a Carta Moderadora de D. Pedro I, então conhecida também como Constituição Imperial, onde </w:t>
      </w:r>
      <w:r w:rsidR="00A2601F">
        <w:rPr>
          <w:color w:val="000000"/>
        </w:rPr>
        <w:t>traz</w:t>
      </w:r>
      <w:r>
        <w:rPr>
          <w:color w:val="000000"/>
        </w:rPr>
        <w:t xml:space="preserve"> </w:t>
      </w:r>
      <w:r w:rsidR="00A2601F">
        <w:rPr>
          <w:color w:val="000000"/>
        </w:rPr>
        <w:t>à</w:t>
      </w:r>
      <w:r>
        <w:rPr>
          <w:color w:val="000000"/>
        </w:rPr>
        <w:t xml:space="preserve"> primeira vista o princípio da capacidade contributiva, na qual no artigo 179 § 15 que dizia em seu cumprimento que</w:t>
      </w:r>
      <w:r w:rsidR="002C7246">
        <w:rPr>
          <w:color w:val="000000"/>
        </w:rPr>
        <w:t>:</w:t>
      </w:r>
    </w:p>
    <w:p w14:paraId="2835C55F" w14:textId="77777777" w:rsidR="00585782" w:rsidRDefault="00070801" w:rsidP="00BE4DF7">
      <w:pPr>
        <w:spacing w:after="0" w:line="240" w:lineRule="auto"/>
        <w:ind w:left="4320" w:firstLine="720"/>
        <w:rPr>
          <w:color w:val="000000"/>
          <w:sz w:val="20"/>
          <w:szCs w:val="20"/>
        </w:rPr>
      </w:pPr>
      <w:r w:rsidRPr="005E5FDC">
        <w:rPr>
          <w:color w:val="000000"/>
          <w:sz w:val="20"/>
          <w:szCs w:val="20"/>
        </w:rPr>
        <w:t xml:space="preserve"> </w:t>
      </w:r>
    </w:p>
    <w:p w14:paraId="640342CB" w14:textId="093097A2" w:rsidR="005E5FDC" w:rsidRPr="005E5FDC" w:rsidRDefault="005E5FDC" w:rsidP="002C7246">
      <w:pPr>
        <w:spacing w:after="0" w:line="240" w:lineRule="auto"/>
        <w:ind w:left="2268"/>
        <w:rPr>
          <w:color w:val="000000"/>
          <w:sz w:val="20"/>
          <w:szCs w:val="20"/>
        </w:rPr>
      </w:pPr>
      <w:r w:rsidRPr="005E5FDC">
        <w:rPr>
          <w:color w:val="000000"/>
          <w:sz w:val="20"/>
          <w:szCs w:val="20"/>
        </w:rPr>
        <w:t xml:space="preserve">(...) </w:t>
      </w:r>
      <w:r w:rsidR="00070801" w:rsidRPr="005E5FDC">
        <w:rPr>
          <w:color w:val="000000"/>
          <w:sz w:val="20"/>
          <w:szCs w:val="20"/>
        </w:rPr>
        <w:t>ninguém será isento de contribuir para as despesas do Estado em proporção a seus haveres</w:t>
      </w:r>
      <w:r w:rsidR="00534038" w:rsidRPr="005E5FDC">
        <w:rPr>
          <w:color w:val="000000"/>
          <w:sz w:val="20"/>
          <w:szCs w:val="20"/>
        </w:rPr>
        <w:t xml:space="preserve"> (BRASIL, 1824)</w:t>
      </w:r>
      <w:r w:rsidR="00070801" w:rsidRPr="005E5FDC">
        <w:rPr>
          <w:color w:val="000000"/>
          <w:sz w:val="20"/>
          <w:szCs w:val="20"/>
        </w:rPr>
        <w:t xml:space="preserve"> </w:t>
      </w:r>
    </w:p>
    <w:p w14:paraId="6C265397" w14:textId="77777777" w:rsidR="005E5FDC" w:rsidRDefault="005E5FDC">
      <w:pPr>
        <w:spacing w:after="0"/>
        <w:ind w:firstLine="720"/>
        <w:rPr>
          <w:color w:val="000000"/>
        </w:rPr>
      </w:pPr>
    </w:p>
    <w:p w14:paraId="1561ACA3" w14:textId="77777777" w:rsidR="001E68DE" w:rsidRDefault="005E5FDC">
      <w:pPr>
        <w:spacing w:after="0"/>
        <w:ind w:firstLine="720"/>
      </w:pPr>
      <w:r>
        <w:rPr>
          <w:color w:val="000000"/>
        </w:rPr>
        <w:t>O</w:t>
      </w:r>
      <w:r w:rsidR="00070801">
        <w:rPr>
          <w:color w:val="000000"/>
        </w:rPr>
        <w:t xml:space="preserve">u seja, todos os indivíduos devem contribuir de forma monetária através de tributos para a manutenção do Estado, porém esta contribuição deve ser baseada na proporção da renda do </w:t>
      </w:r>
      <w:r w:rsidR="00141268">
        <w:rPr>
          <w:color w:val="000000"/>
        </w:rPr>
        <w:t>indivíduo</w:t>
      </w:r>
      <w:r w:rsidR="00070801">
        <w:rPr>
          <w:color w:val="000000"/>
        </w:rPr>
        <w:t>, não sendo possível cobrar um imposto alto de quem tem um poder de riquezas baixa, pois o mesmo não terá as condições de arcar com tal valor.</w:t>
      </w:r>
    </w:p>
    <w:p w14:paraId="35D62F8A" w14:textId="32BAF40A" w:rsidR="005E5FDC" w:rsidRDefault="00070801">
      <w:pPr>
        <w:spacing w:after="0"/>
        <w:ind w:firstLine="720"/>
        <w:rPr>
          <w:color w:val="000000"/>
        </w:rPr>
      </w:pPr>
      <w:r>
        <w:rPr>
          <w:color w:val="000000"/>
        </w:rPr>
        <w:t xml:space="preserve">Com o passar do tempo o entendimento da forma de sua aplicabilidade foi-se alterando, </w:t>
      </w:r>
      <w:r w:rsidR="005E5FDC">
        <w:rPr>
          <w:color w:val="000000"/>
        </w:rPr>
        <w:t>porém,</w:t>
      </w:r>
      <w:r>
        <w:rPr>
          <w:color w:val="000000"/>
        </w:rPr>
        <w:t xml:space="preserve"> o sentido deste princípio ainda permaneceu, a Constituição Brasileira de 1934 em seu artigo 13, II e § 2</w:t>
      </w:r>
      <w:r w:rsidR="005E5FDC">
        <w:rPr>
          <w:color w:val="000000"/>
        </w:rPr>
        <w:t>o sujeitou</w:t>
      </w:r>
      <w:r>
        <w:rPr>
          <w:color w:val="000000"/>
        </w:rPr>
        <w:t xml:space="preserve"> aos municípios</w:t>
      </w:r>
      <w:r w:rsidR="002C7246">
        <w:rPr>
          <w:color w:val="000000"/>
        </w:rPr>
        <w:t>:</w:t>
      </w:r>
      <w:r>
        <w:rPr>
          <w:color w:val="000000"/>
        </w:rPr>
        <w:t xml:space="preserve"> </w:t>
      </w:r>
    </w:p>
    <w:p w14:paraId="74EA9B91" w14:textId="77777777" w:rsidR="005E5FDC" w:rsidRDefault="005E5FDC">
      <w:pPr>
        <w:spacing w:after="0"/>
        <w:ind w:firstLine="720"/>
        <w:rPr>
          <w:color w:val="000000"/>
        </w:rPr>
      </w:pPr>
    </w:p>
    <w:p w14:paraId="675F1318" w14:textId="77777777" w:rsidR="005E5FDC" w:rsidRDefault="005E5FDC" w:rsidP="002C7246">
      <w:pPr>
        <w:spacing w:after="0" w:line="240" w:lineRule="auto"/>
        <w:ind w:left="2268"/>
        <w:rPr>
          <w:color w:val="000000"/>
          <w:sz w:val="20"/>
          <w:szCs w:val="20"/>
        </w:rPr>
      </w:pPr>
      <w:r>
        <w:rPr>
          <w:color w:val="000000"/>
          <w:sz w:val="20"/>
          <w:szCs w:val="20"/>
        </w:rPr>
        <w:t xml:space="preserve">(...) </w:t>
      </w:r>
      <w:r w:rsidR="00070801" w:rsidRPr="005E5FDC">
        <w:rPr>
          <w:color w:val="000000"/>
          <w:sz w:val="20"/>
          <w:szCs w:val="20"/>
        </w:rPr>
        <w:t xml:space="preserve">categorizar </w:t>
      </w:r>
      <w:r w:rsidR="00C7756F" w:rsidRPr="005E5FDC">
        <w:rPr>
          <w:color w:val="000000"/>
          <w:sz w:val="20"/>
          <w:szCs w:val="20"/>
        </w:rPr>
        <w:t>os impostos progressivos</w:t>
      </w:r>
      <w:r w:rsidR="00070801" w:rsidRPr="005E5FDC">
        <w:rPr>
          <w:color w:val="000000"/>
          <w:sz w:val="20"/>
          <w:szCs w:val="20"/>
        </w:rPr>
        <w:t xml:space="preserve"> as transmissõe</w:t>
      </w:r>
      <w:r w:rsidR="00534038" w:rsidRPr="005E5FDC">
        <w:rPr>
          <w:color w:val="000000"/>
          <w:sz w:val="20"/>
          <w:szCs w:val="20"/>
        </w:rPr>
        <w:t>s de bens por herança ou legado (BRASIL, 1934)</w:t>
      </w:r>
      <w:r w:rsidR="00070801" w:rsidRPr="005E5FDC">
        <w:rPr>
          <w:color w:val="000000"/>
          <w:sz w:val="20"/>
          <w:szCs w:val="20"/>
        </w:rPr>
        <w:t xml:space="preserve"> </w:t>
      </w:r>
    </w:p>
    <w:p w14:paraId="456C5EA7" w14:textId="77777777" w:rsidR="005E5FDC" w:rsidRPr="005E5FDC" w:rsidRDefault="005E5FDC" w:rsidP="005E5FDC">
      <w:pPr>
        <w:spacing w:after="0" w:line="240" w:lineRule="auto"/>
        <w:ind w:left="3600" w:firstLine="720"/>
        <w:rPr>
          <w:color w:val="000000"/>
          <w:sz w:val="20"/>
          <w:szCs w:val="20"/>
        </w:rPr>
      </w:pPr>
    </w:p>
    <w:p w14:paraId="69780BD3" w14:textId="77777777" w:rsidR="001E68DE" w:rsidRDefault="005E5FDC">
      <w:pPr>
        <w:spacing w:after="0"/>
        <w:ind w:firstLine="720"/>
        <w:rPr>
          <w:color w:val="000000"/>
        </w:rPr>
      </w:pPr>
      <w:r>
        <w:rPr>
          <w:color w:val="000000"/>
        </w:rPr>
        <w:t>E</w:t>
      </w:r>
      <w:r w:rsidR="00070801">
        <w:rPr>
          <w:color w:val="000000"/>
        </w:rPr>
        <w:t>m contraponto fixou um teto de aumento que poderia ser elevado até 20% (vinte por cento) da carga tributária, o que revela insegurança do legislador da época em relação à tributação de bens e valores, porém o entendimento do Estado como organela mor da arrecadação de impostos ainda permaneceu.</w:t>
      </w:r>
    </w:p>
    <w:p w14:paraId="3C65012F" w14:textId="77777777" w:rsidR="00BE4DF7" w:rsidRDefault="00070801">
      <w:pPr>
        <w:spacing w:after="0"/>
        <w:ind w:firstLine="720"/>
        <w:rPr>
          <w:color w:val="000000"/>
        </w:rPr>
      </w:pPr>
      <w:r>
        <w:rPr>
          <w:color w:val="000000"/>
        </w:rPr>
        <w:t>Mais tarde no pós-Segunda Guerra, perante as mudanças sócio-política, globais, econômicas, estabelecendo uma nova era da estrutura do Capitalismo em parte do ocidente, a Constituição Brasileira de 1946 abriria novos horizontes para o Princípio da Capacidade Contributiva</w:t>
      </w:r>
      <w:r w:rsidR="00BE4DF7">
        <w:rPr>
          <w:color w:val="000000"/>
        </w:rPr>
        <w:t xml:space="preserve">. </w:t>
      </w:r>
    </w:p>
    <w:p w14:paraId="1DCBA808" w14:textId="77777777" w:rsidR="00BE4DF7" w:rsidRDefault="00BE4DF7">
      <w:pPr>
        <w:spacing w:after="0"/>
        <w:ind w:firstLine="720"/>
        <w:rPr>
          <w:color w:val="000000"/>
        </w:rPr>
      </w:pPr>
      <w:r>
        <w:rPr>
          <w:color w:val="000000"/>
        </w:rPr>
        <w:t>C</w:t>
      </w:r>
      <w:r w:rsidR="00070801">
        <w:rPr>
          <w:color w:val="000000"/>
        </w:rPr>
        <w:t>om fortes sentidos para a doutrina estadunidense, que vinha com o ideal do legislador de maiores tipos de taxações de impostos, tendo em vista a diversidade de renda das pessoas, o artigo 202 da Constituição de 1946</w:t>
      </w:r>
      <w:r w:rsidR="004151B4">
        <w:rPr>
          <w:color w:val="000000"/>
        </w:rPr>
        <w:t xml:space="preserve"> em seu texto</w:t>
      </w:r>
      <w:r w:rsidR="00534038">
        <w:rPr>
          <w:color w:val="000000"/>
        </w:rPr>
        <w:t xml:space="preserve"> expressa que</w:t>
      </w:r>
      <w:r>
        <w:rPr>
          <w:color w:val="000000"/>
        </w:rPr>
        <w:t>:</w:t>
      </w:r>
      <w:r w:rsidR="00534038">
        <w:rPr>
          <w:color w:val="000000"/>
        </w:rPr>
        <w:t xml:space="preserve"> </w:t>
      </w:r>
    </w:p>
    <w:p w14:paraId="3B597A85" w14:textId="77777777" w:rsidR="002C7246" w:rsidRDefault="002C7246" w:rsidP="002C7246">
      <w:pPr>
        <w:spacing w:after="0" w:line="240" w:lineRule="auto"/>
        <w:rPr>
          <w:color w:val="000000"/>
          <w:sz w:val="20"/>
          <w:szCs w:val="20"/>
        </w:rPr>
      </w:pPr>
    </w:p>
    <w:p w14:paraId="1A2095E9" w14:textId="59CF2AA6" w:rsidR="00BE4DF7" w:rsidRPr="00BE4DF7" w:rsidRDefault="00BE4DF7" w:rsidP="002C7246">
      <w:pPr>
        <w:spacing w:after="0" w:line="240" w:lineRule="auto"/>
        <w:ind w:left="2268"/>
        <w:rPr>
          <w:color w:val="000000"/>
          <w:sz w:val="20"/>
          <w:szCs w:val="20"/>
        </w:rPr>
      </w:pPr>
      <w:r>
        <w:rPr>
          <w:color w:val="000000"/>
          <w:sz w:val="20"/>
          <w:szCs w:val="20"/>
        </w:rPr>
        <w:t xml:space="preserve">(...) </w:t>
      </w:r>
      <w:r w:rsidR="00070801" w:rsidRPr="00BE4DF7">
        <w:rPr>
          <w:color w:val="000000"/>
          <w:sz w:val="20"/>
          <w:szCs w:val="20"/>
        </w:rPr>
        <w:t>os tributos terão caráter pessoal, sempre que isso for possível, e serão graduados conforme a capac</w:t>
      </w:r>
      <w:r w:rsidR="00534038" w:rsidRPr="00BE4DF7">
        <w:rPr>
          <w:color w:val="000000"/>
          <w:sz w:val="20"/>
          <w:szCs w:val="20"/>
        </w:rPr>
        <w:t>idade econômica do contribuinte (BRASIL, 1946)</w:t>
      </w:r>
      <w:r w:rsidR="002C7246">
        <w:rPr>
          <w:color w:val="000000"/>
          <w:sz w:val="20"/>
          <w:szCs w:val="20"/>
        </w:rPr>
        <w:t>.</w:t>
      </w:r>
    </w:p>
    <w:p w14:paraId="6F23C99C" w14:textId="77777777" w:rsidR="00BE4DF7" w:rsidRDefault="00BE4DF7">
      <w:pPr>
        <w:spacing w:after="0"/>
        <w:ind w:firstLine="720"/>
        <w:rPr>
          <w:color w:val="000000"/>
        </w:rPr>
      </w:pPr>
    </w:p>
    <w:p w14:paraId="4AFA47D4" w14:textId="77777777" w:rsidR="001E68DE" w:rsidRDefault="00BE4DF7">
      <w:pPr>
        <w:spacing w:after="0"/>
        <w:ind w:firstLine="720"/>
        <w:rPr>
          <w:color w:val="000000"/>
        </w:rPr>
      </w:pPr>
      <w:r>
        <w:rPr>
          <w:color w:val="000000"/>
        </w:rPr>
        <w:lastRenderedPageBreak/>
        <w:t>Trazendo</w:t>
      </w:r>
      <w:r w:rsidR="00070801">
        <w:rPr>
          <w:color w:val="000000"/>
        </w:rPr>
        <w:t xml:space="preserve"> um sentido relevante da importância da Justiça Tributária juntamente com a Democracia. </w:t>
      </w:r>
    </w:p>
    <w:p w14:paraId="377ECB56" w14:textId="17209C11" w:rsidR="00BE4DF7" w:rsidRDefault="00070801">
      <w:pPr>
        <w:spacing w:after="0"/>
        <w:ind w:firstLine="720"/>
        <w:rPr>
          <w:color w:val="000000"/>
        </w:rPr>
      </w:pPr>
      <w:r>
        <w:rPr>
          <w:color w:val="000000"/>
        </w:rPr>
        <w:t>O Princípio da Capacidade Contributiva desapareceu durante a Ditadura Militar com a EC n°1/69 assim como vários direitos inerentes a vida, liberdade, democracia, saúde, tempos nos quais a intolerância e a morte eram planos futuros vívidos, o princípio veio a reaparecer na atual Constituição Federal de 1988, onde em</w:t>
      </w:r>
      <w:r w:rsidR="00BE4DF7">
        <w:rPr>
          <w:color w:val="000000"/>
        </w:rPr>
        <w:t xml:space="preserve"> s</w:t>
      </w:r>
      <w:r w:rsidR="0015043A">
        <w:rPr>
          <w:color w:val="000000"/>
        </w:rPr>
        <w:t>eu artigo 145 § 1°, que diz</w:t>
      </w:r>
      <w:r w:rsidR="00BE4DF7">
        <w:rPr>
          <w:color w:val="000000"/>
        </w:rPr>
        <w:t>:</w:t>
      </w:r>
      <w:r w:rsidR="00534038">
        <w:rPr>
          <w:color w:val="000000"/>
        </w:rPr>
        <w:t xml:space="preserve"> </w:t>
      </w:r>
    </w:p>
    <w:p w14:paraId="164B6B9A" w14:textId="77777777" w:rsidR="00BE4DF7" w:rsidRDefault="00BE4DF7">
      <w:pPr>
        <w:spacing w:after="0"/>
        <w:ind w:firstLine="720"/>
        <w:rPr>
          <w:color w:val="000000"/>
        </w:rPr>
      </w:pPr>
    </w:p>
    <w:p w14:paraId="666B9FC0" w14:textId="77777777" w:rsidR="001E68DE" w:rsidRPr="00BE4DF7" w:rsidRDefault="00070801" w:rsidP="002C7246">
      <w:pPr>
        <w:spacing w:after="0" w:line="240" w:lineRule="auto"/>
        <w:ind w:left="2268"/>
        <w:rPr>
          <w:sz w:val="20"/>
          <w:szCs w:val="20"/>
        </w:rPr>
      </w:pPr>
      <w:r w:rsidRPr="00BE4DF7">
        <w:rPr>
          <w:color w:val="000000"/>
          <w:sz w:val="20"/>
          <w:szCs w:val="20"/>
        </w:rPr>
        <w:t>Sempre que possível, os impostos terão caráter pessoal e serão graduados segundo a capacidade econômica do contribuinte, facultando à administração tributária, especialmente para conferir efetividade a esses objetivos, identificar, respeitados os direitos individuais e nos termos da lei, o patrimônio, os rendimentos e as ativi</w:t>
      </w:r>
      <w:r w:rsidR="00534038" w:rsidRPr="00BE4DF7">
        <w:rPr>
          <w:color w:val="000000"/>
          <w:sz w:val="20"/>
          <w:szCs w:val="20"/>
        </w:rPr>
        <w:t>dades econômicas do contribuinte (BRASIL, 1988)</w:t>
      </w:r>
      <w:r w:rsidRPr="00BE4DF7">
        <w:rPr>
          <w:color w:val="000000"/>
          <w:sz w:val="20"/>
          <w:szCs w:val="20"/>
        </w:rPr>
        <w:t>.</w:t>
      </w:r>
    </w:p>
    <w:p w14:paraId="49DC7A6A" w14:textId="77777777" w:rsidR="001E68DE" w:rsidRDefault="001E68DE">
      <w:pPr>
        <w:spacing w:after="0"/>
        <w:jc w:val="left"/>
      </w:pPr>
    </w:p>
    <w:p w14:paraId="2A512367" w14:textId="55ACFD33" w:rsidR="00BE4DF7" w:rsidRDefault="00070801" w:rsidP="002C7246">
      <w:pPr>
        <w:spacing w:after="0"/>
        <w:ind w:firstLine="720"/>
        <w:rPr>
          <w:color w:val="000000"/>
        </w:rPr>
      </w:pPr>
      <w:r>
        <w:rPr>
          <w:color w:val="000000"/>
        </w:rPr>
        <w:t>O t</w:t>
      </w:r>
      <w:r w:rsidR="00534038">
        <w:rPr>
          <w:color w:val="000000"/>
        </w:rPr>
        <w:t xml:space="preserve">ermo utilizado pelo legislador </w:t>
      </w:r>
      <w:r w:rsidRPr="00534038">
        <w:rPr>
          <w:i/>
          <w:color w:val="000000"/>
        </w:rPr>
        <w:t>sempre q</w:t>
      </w:r>
      <w:r w:rsidR="00534038" w:rsidRPr="00534038">
        <w:rPr>
          <w:i/>
          <w:color w:val="000000"/>
        </w:rPr>
        <w:t>ue possível</w:t>
      </w:r>
      <w:r>
        <w:rPr>
          <w:color w:val="000000"/>
        </w:rPr>
        <w:t>, demonstra ainda a insegurança perante os fundamentos do Direito Tributário, na qual utiliza desse princípio como algo relativo, que faz com que o Princípio da Capacidade Contributiva se torne um comando de função imperativa, uma vez que sua inaplicabilidade é utilizada nos casos de coisa</w:t>
      </w:r>
      <w:r w:rsidR="00BE4DF7">
        <w:rPr>
          <w:color w:val="000000"/>
        </w:rPr>
        <w:t xml:space="preserve"> de relevante interesse público.</w:t>
      </w:r>
      <w:r>
        <w:rPr>
          <w:color w:val="000000"/>
        </w:rPr>
        <w:t xml:space="preserve"> </w:t>
      </w:r>
    </w:p>
    <w:p w14:paraId="05C7F9AB" w14:textId="14305B3D" w:rsidR="001E68DE" w:rsidRPr="00BE4DF7" w:rsidRDefault="00BE4DF7" w:rsidP="002C7246">
      <w:pPr>
        <w:spacing w:after="0"/>
        <w:ind w:firstLine="720"/>
        <w:rPr>
          <w:rFonts w:ascii="Quattrocento Sans" w:eastAsia="Quattrocento Sans" w:hAnsi="Quattrocento Sans" w:cs="Quattrocento Sans"/>
          <w:sz w:val="21"/>
          <w:szCs w:val="21"/>
        </w:rPr>
      </w:pPr>
      <w:r>
        <w:rPr>
          <w:color w:val="000000"/>
        </w:rPr>
        <w:t>P</w:t>
      </w:r>
      <w:r w:rsidR="00C72B3E">
        <w:rPr>
          <w:color w:val="000000"/>
        </w:rPr>
        <w:t>odemos ver como exemplo de</w:t>
      </w:r>
      <w:r w:rsidR="00070801">
        <w:rPr>
          <w:color w:val="000000"/>
        </w:rPr>
        <w:t xml:space="preserve"> relativização de tal princípio</w:t>
      </w:r>
      <w:r w:rsidR="00C72B3E">
        <w:rPr>
          <w:color w:val="000000"/>
        </w:rPr>
        <w:t>,</w:t>
      </w:r>
      <w:r w:rsidR="00070801">
        <w:rPr>
          <w:color w:val="000000"/>
        </w:rPr>
        <w:t xml:space="preserve"> quando vemos na carta constitucional em seu </w:t>
      </w:r>
      <w:r w:rsidR="00070801">
        <w:t xml:space="preserve">Art. 153, VII, aonde é competida a União perante Lei Complementar </w:t>
      </w:r>
      <w:r w:rsidR="004151B4">
        <w:t>à</w:t>
      </w:r>
      <w:r w:rsidR="00070801">
        <w:t xml:space="preserve"> instituição de Impostos sobre Grandes Fortunas, tema no qual </w:t>
      </w:r>
      <w:r w:rsidR="00C72B3E">
        <w:t>sempre foi descartado pelo Poder Reformador</w:t>
      </w:r>
      <w:r w:rsidR="00070801">
        <w:t>.</w:t>
      </w:r>
    </w:p>
    <w:p w14:paraId="63C1C107" w14:textId="77777777" w:rsidR="00BE4DF7" w:rsidRDefault="00070801" w:rsidP="002C7246">
      <w:pPr>
        <w:spacing w:after="0"/>
        <w:ind w:firstLine="720"/>
        <w:rPr>
          <w:color w:val="000000"/>
        </w:rPr>
      </w:pPr>
      <w:r>
        <w:rPr>
          <w:color w:val="000000"/>
        </w:rPr>
        <w:t>Porém é um caso excepcional, por mais que o legislador seguiu uma linha conservadora ao escrever tal princípio, em forma que a deduza relativa, ela não é, tem poder e função de lei constitucional, assim como qualqu</w:t>
      </w:r>
      <w:r w:rsidR="00BE4DF7">
        <w:rPr>
          <w:color w:val="000000"/>
        </w:rPr>
        <w:t xml:space="preserve">er outra no rol da constituição. </w:t>
      </w:r>
    </w:p>
    <w:p w14:paraId="5F733B0B" w14:textId="74C5C64E" w:rsidR="001E68DE" w:rsidRDefault="00BE4DF7" w:rsidP="002C7246">
      <w:pPr>
        <w:spacing w:after="0"/>
        <w:ind w:firstLine="720"/>
      </w:pPr>
      <w:r>
        <w:rPr>
          <w:color w:val="000000"/>
        </w:rPr>
        <w:t>T</w:t>
      </w:r>
      <w:r w:rsidR="00070801">
        <w:rPr>
          <w:color w:val="000000"/>
        </w:rPr>
        <w:t>endo em vista como sua aliança com o Princípio da Isonomia Tributária, buscando a repartição perante a proporção pelo qual cada contribuinte tem em seu capital, visan</w:t>
      </w:r>
      <w:r w:rsidR="004D517C">
        <w:rPr>
          <w:color w:val="000000"/>
        </w:rPr>
        <w:t>do atingir a Justiça Tributária e</w:t>
      </w:r>
      <w:r w:rsidR="00070801">
        <w:rPr>
          <w:color w:val="000000"/>
        </w:rPr>
        <w:t xml:space="preserve"> não só a mera cobrança de impostos como mostra os conceitos atribuídos pela Constituição Brasileira de 1946, pelo fato que visa afetar diretamente nas riquezas dos particulares.</w:t>
      </w:r>
    </w:p>
    <w:p w14:paraId="62AD0A1B" w14:textId="77777777" w:rsidR="001E68DE" w:rsidRDefault="001E68DE">
      <w:pPr>
        <w:spacing w:after="0"/>
        <w:jc w:val="left"/>
      </w:pPr>
    </w:p>
    <w:p w14:paraId="2369AA57" w14:textId="77777777" w:rsidR="00BE4DF7" w:rsidRPr="00D14739" w:rsidRDefault="00070801" w:rsidP="002C7246">
      <w:pPr>
        <w:spacing w:after="0" w:line="240" w:lineRule="auto"/>
        <w:ind w:left="2268"/>
        <w:rPr>
          <w:i/>
          <w:color w:val="000000"/>
          <w:sz w:val="20"/>
          <w:szCs w:val="20"/>
        </w:rPr>
      </w:pPr>
      <w:r w:rsidRPr="00D14739">
        <w:rPr>
          <w:color w:val="000000"/>
          <w:sz w:val="20"/>
          <w:szCs w:val="20"/>
        </w:rPr>
        <w:t xml:space="preserve">Em pensamento sócio político do filósofo </w:t>
      </w:r>
      <w:r w:rsidR="00534038" w:rsidRPr="00D14739">
        <w:rPr>
          <w:sz w:val="20"/>
          <w:szCs w:val="20"/>
        </w:rPr>
        <w:t>Will Rogers (1879-1935)</w:t>
      </w:r>
      <w:r w:rsidR="00534038" w:rsidRPr="00D14739">
        <w:rPr>
          <w:color w:val="000000"/>
          <w:sz w:val="20"/>
          <w:szCs w:val="20"/>
        </w:rPr>
        <w:t xml:space="preserve"> </w:t>
      </w:r>
      <w:r w:rsidRPr="00D14739">
        <w:rPr>
          <w:color w:val="000000"/>
          <w:sz w:val="20"/>
          <w:szCs w:val="20"/>
        </w:rPr>
        <w:t xml:space="preserve">- </w:t>
      </w:r>
      <w:r w:rsidRPr="00D14739">
        <w:rPr>
          <w:i/>
          <w:color w:val="000000"/>
          <w:sz w:val="20"/>
          <w:szCs w:val="20"/>
        </w:rPr>
        <w:t xml:space="preserve">A diferença entre morte e imposto é que a morte não piora toda </w:t>
      </w:r>
      <w:r w:rsidR="00534038" w:rsidRPr="00D14739">
        <w:rPr>
          <w:i/>
          <w:color w:val="000000"/>
          <w:sz w:val="20"/>
          <w:szCs w:val="20"/>
        </w:rPr>
        <w:t>vez que o congresso se reúne.</w:t>
      </w:r>
      <w:r w:rsidR="00893843" w:rsidRPr="00D14739">
        <w:rPr>
          <w:i/>
          <w:color w:val="000000"/>
          <w:sz w:val="20"/>
          <w:szCs w:val="20"/>
        </w:rPr>
        <w:t xml:space="preserve"> </w:t>
      </w:r>
      <w:r w:rsidRPr="00D14739">
        <w:rPr>
          <w:i/>
          <w:color w:val="000000"/>
          <w:sz w:val="20"/>
          <w:szCs w:val="20"/>
        </w:rPr>
        <w:t> </w:t>
      </w:r>
    </w:p>
    <w:p w14:paraId="27B8A11A" w14:textId="77777777" w:rsidR="00BE4DF7" w:rsidRDefault="00BE4DF7">
      <w:pPr>
        <w:spacing w:after="0"/>
        <w:ind w:firstLine="720"/>
        <w:rPr>
          <w:i/>
          <w:color w:val="000000"/>
        </w:rPr>
      </w:pPr>
    </w:p>
    <w:p w14:paraId="71091F96" w14:textId="46617118" w:rsidR="001E68DE" w:rsidRDefault="00070801" w:rsidP="002C7246">
      <w:pPr>
        <w:spacing w:after="0"/>
        <w:ind w:firstLine="720"/>
        <w:rPr>
          <w:color w:val="000000"/>
        </w:rPr>
      </w:pPr>
      <w:r>
        <w:rPr>
          <w:color w:val="000000"/>
        </w:rPr>
        <w:t xml:space="preserve">Podemos compreender neste trecho e nos anteriores que os particulares em sua maioria pertencem às classes médias ou baixas, sendo estas pessoas </w:t>
      </w:r>
      <w:r w:rsidR="00BE4DF7">
        <w:rPr>
          <w:color w:val="000000"/>
        </w:rPr>
        <w:t xml:space="preserve">as maiores pagadoras de impostos </w:t>
      </w:r>
      <w:r w:rsidR="00BE4DF7">
        <w:rPr>
          <w:color w:val="000000"/>
        </w:rPr>
        <w:lastRenderedPageBreak/>
        <w:t>sejam</w:t>
      </w:r>
      <w:r>
        <w:rPr>
          <w:color w:val="000000"/>
        </w:rPr>
        <w:t xml:space="preserve"> de renda ou consumo, enquanto </w:t>
      </w:r>
      <w:r w:rsidR="001D7736">
        <w:rPr>
          <w:color w:val="000000"/>
        </w:rPr>
        <w:t>as concentrações de riquezas tornam</w:t>
      </w:r>
      <w:r w:rsidR="004151B4">
        <w:rPr>
          <w:color w:val="000000"/>
        </w:rPr>
        <w:t xml:space="preserve"> cada vez mais </w:t>
      </w:r>
      <w:r w:rsidR="001D7736">
        <w:rPr>
          <w:color w:val="000000"/>
        </w:rPr>
        <w:t>insustentáveis</w:t>
      </w:r>
      <w:r w:rsidR="004151B4">
        <w:rPr>
          <w:color w:val="000000"/>
        </w:rPr>
        <w:t xml:space="preserve"> a subsistência humana mundial, assim sendo</w:t>
      </w:r>
      <w:r>
        <w:rPr>
          <w:color w:val="000000"/>
        </w:rPr>
        <w:t xml:space="preserve"> milionários e bilionários não tem a taxação necessária perante </w:t>
      </w:r>
      <w:r w:rsidR="004151B4">
        <w:rPr>
          <w:color w:val="000000"/>
        </w:rPr>
        <w:t>suas grandes fortunas</w:t>
      </w:r>
      <w:r>
        <w:rPr>
          <w:color w:val="000000"/>
        </w:rPr>
        <w:t>, tornando a tributação algo para as classes populares</w:t>
      </w:r>
      <w:r w:rsidR="004151B4">
        <w:rPr>
          <w:color w:val="000000"/>
        </w:rPr>
        <w:t xml:space="preserve"> e de massas, ou seja, o proletariado</w:t>
      </w:r>
      <w:r>
        <w:rPr>
          <w:color w:val="000000"/>
        </w:rPr>
        <w:t>.</w:t>
      </w:r>
    </w:p>
    <w:p w14:paraId="233C748C" w14:textId="37547286" w:rsidR="00F309E6" w:rsidRDefault="00F309E6" w:rsidP="002C7246">
      <w:pPr>
        <w:spacing w:after="0"/>
        <w:ind w:firstLine="720"/>
        <w:rPr>
          <w:color w:val="000000"/>
        </w:rPr>
      </w:pPr>
    </w:p>
    <w:p w14:paraId="3DBA482F" w14:textId="76E78C51" w:rsidR="00F309E6" w:rsidRPr="00F309E6" w:rsidRDefault="00F309E6" w:rsidP="00F309E6">
      <w:pPr>
        <w:pStyle w:val="PargrafodaLista"/>
        <w:numPr>
          <w:ilvl w:val="0"/>
          <w:numId w:val="12"/>
        </w:numPr>
        <w:spacing w:after="0"/>
        <w:rPr>
          <w:b/>
          <w:color w:val="000000"/>
        </w:rPr>
      </w:pPr>
      <w:r w:rsidRPr="00F309E6">
        <w:rPr>
          <w:b/>
          <w:color w:val="000000"/>
        </w:rPr>
        <w:t>CAPACIDADE CONTRIBUTIVA ENQUANTO PRINCÍPIO DO DIREITO TRIBUTÁRIO</w:t>
      </w:r>
    </w:p>
    <w:p w14:paraId="01DA2CCB" w14:textId="77777777" w:rsidR="00F309E6" w:rsidRDefault="00F309E6" w:rsidP="002C7246">
      <w:pPr>
        <w:spacing w:after="0"/>
        <w:ind w:firstLine="720"/>
        <w:rPr>
          <w:color w:val="000000"/>
        </w:rPr>
      </w:pPr>
    </w:p>
    <w:p w14:paraId="67F1C567" w14:textId="5EA17416" w:rsidR="0015043A" w:rsidRDefault="00F14BD7" w:rsidP="0015043A">
      <w:pPr>
        <w:ind w:firstLine="720"/>
        <w:rPr>
          <w:color w:val="000000"/>
        </w:rPr>
      </w:pPr>
      <w:r w:rsidRPr="0015043A">
        <w:rPr>
          <w:color w:val="000000"/>
        </w:rPr>
        <w:t xml:space="preserve">O princípio da Capacidade Contributiva </w:t>
      </w:r>
      <w:r w:rsidR="0015043A" w:rsidRPr="0015043A">
        <w:rPr>
          <w:color w:val="000000"/>
        </w:rPr>
        <w:t>como mencionado anterior</w:t>
      </w:r>
      <w:r w:rsidR="0015043A">
        <w:rPr>
          <w:color w:val="000000"/>
        </w:rPr>
        <w:t>mente</w:t>
      </w:r>
      <w:r w:rsidR="0015043A" w:rsidRPr="0015043A">
        <w:rPr>
          <w:color w:val="000000"/>
        </w:rPr>
        <w:t xml:space="preserve"> aparece em tempos atuais no art. 145</w:t>
      </w:r>
      <w:r w:rsidR="0015043A">
        <w:rPr>
          <w:color w:val="000000"/>
        </w:rPr>
        <w:t xml:space="preserve"> §1º da Constituição Federal de 1988, sendo o princípio tributário que busca trazer o sentido de que cada indivíduo tem a capacidade de se adequar tributariamente perante aquilo que lhe é proporcional contribuir. </w:t>
      </w:r>
    </w:p>
    <w:p w14:paraId="0C41E7EA" w14:textId="77777777" w:rsidR="003320F8" w:rsidRDefault="00A25D72" w:rsidP="001531BB">
      <w:r>
        <w:rPr>
          <w:color w:val="000000"/>
        </w:rPr>
        <w:tab/>
        <w:t>O doutrinador Ruy Barbosa Nogueira em seu livro Curso de Direito Tributário descreve de forma observadora o princípio da Capacidade Contributiva como “um conceito econômico e de justiça social</w:t>
      </w:r>
      <w:r w:rsidR="001531BB">
        <w:rPr>
          <w:color w:val="000000"/>
        </w:rPr>
        <w:t xml:space="preserve"> </w:t>
      </w:r>
      <w:r w:rsidR="001531BB">
        <w:t xml:space="preserve">verdadeiro pressuposto da lei tributária” </w:t>
      </w:r>
      <w:r w:rsidR="001531BB" w:rsidRPr="001531BB">
        <w:t>(NOGUEIRA, 1999. p.12)</w:t>
      </w:r>
      <w:r w:rsidR="001531BB">
        <w:t xml:space="preserve">. </w:t>
      </w:r>
    </w:p>
    <w:p w14:paraId="71C09F5F" w14:textId="1E3275C4" w:rsidR="001531BB" w:rsidRDefault="003320F8" w:rsidP="003320F8">
      <w:pPr>
        <w:ind w:firstLine="720"/>
      </w:pPr>
      <w:r>
        <w:t>A Justiça Social é um percurso existente a fim de contribuir para a diminuição da desigualdade social. R</w:t>
      </w:r>
      <w:r w:rsidR="001531BB">
        <w:t>ousseau</w:t>
      </w:r>
      <w:r>
        <w:t xml:space="preserve"> em seu livro O Contrato Social</w:t>
      </w:r>
      <w:r w:rsidR="001531BB">
        <w:t xml:space="preserve"> (1986, p. 143), </w:t>
      </w:r>
      <w:r>
        <w:t xml:space="preserve">conceitua que “existem </w:t>
      </w:r>
      <w:r w:rsidR="001531BB">
        <w:t xml:space="preserve">duas espécies de desigualdades: uma, que chamo natural ou física, porque foi estabelecida pela natureza, e que consiste na diferença das idades, da saúde, das forças corporais e das qualidades do espírito ou da alma; outra, a que se pode chamar de desigualdade moral ou política, pois que depende de uma espécie de convenção e foi estabelecida, ou ao menos autorizada pelo consentimento dos homens. </w:t>
      </w:r>
      <w:r w:rsidR="00672F86">
        <w:t>Consiste</w:t>
      </w:r>
      <w:r w:rsidR="001531BB">
        <w:t xml:space="preserve"> nos diferentes privilégios desfrutados por alguns em prejuízo dos demais, como o de serem mais ricos, mais respeitados, mais poderosos, ou mesmo mais obedecid</w:t>
      </w:r>
      <w:bookmarkStart w:id="1" w:name="_GoBack"/>
      <w:bookmarkEnd w:id="1"/>
      <w:r w:rsidR="001531BB">
        <w:t>os".</w:t>
      </w:r>
    </w:p>
    <w:p w14:paraId="060D9FBA" w14:textId="0D2853A3" w:rsidR="00F7602D" w:rsidRDefault="003320F8" w:rsidP="003320F8">
      <w:pPr>
        <w:ind w:firstLine="720"/>
      </w:pPr>
      <w:r>
        <w:t>A Capacidade Contributiva pode ser vista como um meio para a Justiça Social, pois esta interfere diretamente no poderio econômico privado.</w:t>
      </w:r>
      <w:r>
        <w:tab/>
      </w:r>
    </w:p>
    <w:p w14:paraId="5F1D3F72" w14:textId="77777777" w:rsidR="003320F8" w:rsidRPr="003320F8" w:rsidRDefault="003320F8" w:rsidP="003320F8">
      <w:pPr>
        <w:ind w:firstLine="720"/>
      </w:pPr>
    </w:p>
    <w:p w14:paraId="53B55B24" w14:textId="76AFCD60" w:rsidR="00212EF7" w:rsidRPr="00991243" w:rsidRDefault="00991243" w:rsidP="00991243">
      <w:pPr>
        <w:pStyle w:val="PargrafodaLista"/>
        <w:numPr>
          <w:ilvl w:val="1"/>
          <w:numId w:val="17"/>
        </w:numPr>
      </w:pPr>
      <w:r w:rsidRPr="002C7246">
        <w:rPr>
          <w:b/>
        </w:rPr>
        <w:t>S</w:t>
      </w:r>
      <w:r>
        <w:rPr>
          <w:b/>
        </w:rPr>
        <w:t>obre a Divisão de Classes</w:t>
      </w:r>
      <w:r w:rsidRPr="002C7246">
        <w:rPr>
          <w:b/>
        </w:rPr>
        <w:t xml:space="preserve"> </w:t>
      </w:r>
    </w:p>
    <w:p w14:paraId="296418DD" w14:textId="77777777" w:rsidR="00BE4DF7" w:rsidRDefault="004C2FEA" w:rsidP="002C7246">
      <w:pPr>
        <w:spacing w:after="0"/>
        <w:ind w:firstLine="646"/>
      </w:pPr>
      <w:r>
        <w:lastRenderedPageBreak/>
        <w:t>De acordo com o pensamento sociológico, as classes sociais são agrupamentos ou categorização de indivíduos privados dentro de uma classificação socioeconômica, no qual são definidos perante sua renda, ocupação, educação, poder, riqueza e status social.</w:t>
      </w:r>
    </w:p>
    <w:p w14:paraId="001A97B4" w14:textId="77777777" w:rsidR="004C2FEA" w:rsidRDefault="004C2FEA" w:rsidP="002C7246">
      <w:pPr>
        <w:spacing w:after="0"/>
        <w:ind w:firstLine="646"/>
      </w:pPr>
      <w:r>
        <w:t xml:space="preserve"> O conceito “classe social” surgiu por meados do século XIX, durante o período da Revolução Industrial.</w:t>
      </w:r>
    </w:p>
    <w:p w14:paraId="173A7776" w14:textId="180CE932" w:rsidR="00BE4DF7" w:rsidRDefault="00397052" w:rsidP="002C7246">
      <w:pPr>
        <w:spacing w:after="0"/>
        <w:ind w:firstLine="646"/>
      </w:pPr>
      <w:r>
        <w:t>Os maiores nomes do tema atualmente são Karl Marx e Friedrich En</w:t>
      </w:r>
      <w:r w:rsidR="00FC4FC0">
        <w:t>gels, onde n</w:t>
      </w:r>
      <w:r w:rsidR="00893843">
        <w:t xml:space="preserve">o livro </w:t>
      </w:r>
      <w:r w:rsidR="00893843" w:rsidRPr="00893843">
        <w:rPr>
          <w:i/>
        </w:rPr>
        <w:t>O Capital</w:t>
      </w:r>
      <w:r w:rsidR="00893843" w:rsidRPr="00893843">
        <w:t xml:space="preserve"> (</w:t>
      </w:r>
      <w:r w:rsidR="00893843" w:rsidRPr="00893843">
        <w:rPr>
          <w:bCs/>
          <w:i/>
          <w:iCs/>
          <w:color w:val="202122"/>
          <w:shd w:val="clear" w:color="auto" w:fill="FFFFFF"/>
        </w:rPr>
        <w:t xml:space="preserve">Das </w:t>
      </w:r>
      <w:proofErr w:type="spellStart"/>
      <w:r w:rsidR="00893843" w:rsidRPr="00893843">
        <w:rPr>
          <w:bCs/>
          <w:i/>
          <w:iCs/>
          <w:color w:val="202122"/>
          <w:shd w:val="clear" w:color="auto" w:fill="FFFFFF"/>
        </w:rPr>
        <w:t>Kapital</w:t>
      </w:r>
      <w:proofErr w:type="spellEnd"/>
      <w:r w:rsidR="00893843" w:rsidRPr="00893843">
        <w:rPr>
          <w:bCs/>
          <w:i/>
          <w:iCs/>
          <w:color w:val="202122"/>
          <w:shd w:val="clear" w:color="auto" w:fill="FFFFFF"/>
        </w:rPr>
        <w:t xml:space="preserve">. </w:t>
      </w:r>
      <w:proofErr w:type="spellStart"/>
      <w:r w:rsidR="00893843" w:rsidRPr="00893843">
        <w:rPr>
          <w:bCs/>
          <w:i/>
          <w:iCs/>
          <w:color w:val="202122"/>
          <w:shd w:val="clear" w:color="auto" w:fill="FFFFFF"/>
        </w:rPr>
        <w:t>Kritik</w:t>
      </w:r>
      <w:proofErr w:type="spellEnd"/>
      <w:r w:rsidR="00893843" w:rsidRPr="00893843">
        <w:rPr>
          <w:bCs/>
          <w:i/>
          <w:iCs/>
          <w:color w:val="202122"/>
          <w:shd w:val="clear" w:color="auto" w:fill="FFFFFF"/>
        </w:rPr>
        <w:t xml:space="preserve"> der </w:t>
      </w:r>
      <w:proofErr w:type="spellStart"/>
      <w:r w:rsidR="00893843" w:rsidRPr="00893843">
        <w:rPr>
          <w:bCs/>
          <w:i/>
          <w:iCs/>
          <w:color w:val="202122"/>
          <w:shd w:val="clear" w:color="auto" w:fill="FFFFFF"/>
        </w:rPr>
        <w:t>politischen</w:t>
      </w:r>
      <w:proofErr w:type="spellEnd"/>
      <w:r w:rsidR="00893843" w:rsidRPr="00893843">
        <w:rPr>
          <w:bCs/>
          <w:i/>
          <w:iCs/>
          <w:color w:val="202122"/>
          <w:shd w:val="clear" w:color="auto" w:fill="FFFFFF"/>
        </w:rPr>
        <w:t xml:space="preserve"> </w:t>
      </w:r>
      <w:proofErr w:type="spellStart"/>
      <w:r w:rsidR="00893843" w:rsidRPr="00893843">
        <w:rPr>
          <w:bCs/>
          <w:i/>
          <w:iCs/>
          <w:color w:val="202122"/>
          <w:shd w:val="clear" w:color="auto" w:fill="FFFFFF"/>
        </w:rPr>
        <w:t>Oekonomie</w:t>
      </w:r>
      <w:proofErr w:type="spellEnd"/>
      <w:r w:rsidR="00E533F4">
        <w:rPr>
          <w:bCs/>
          <w:i/>
          <w:iCs/>
          <w:color w:val="202122"/>
          <w:shd w:val="clear" w:color="auto" w:fill="FFFFFF"/>
        </w:rPr>
        <w:t>, 1867</w:t>
      </w:r>
      <w:r w:rsidR="00893843" w:rsidRPr="00893843">
        <w:rPr>
          <w:bCs/>
          <w:i/>
          <w:iCs/>
          <w:color w:val="202122"/>
          <w:shd w:val="clear" w:color="auto" w:fill="FFFFFF"/>
        </w:rPr>
        <w:t>)</w:t>
      </w:r>
      <w:r>
        <w:t xml:space="preserve"> </w:t>
      </w:r>
      <w:r w:rsidR="00893843">
        <w:t>traz</w:t>
      </w:r>
      <w:r>
        <w:t xml:space="preserve"> uma conotação do que vêm ser a divisão de classes, segundo os autores a estrutura social sempre será moldada pela luta de classes na qual a classe dominante </w:t>
      </w:r>
      <w:r w:rsidRPr="00534038">
        <w:rPr>
          <w:i/>
        </w:rPr>
        <w:t>(burguesia)</w:t>
      </w:r>
      <w:r>
        <w:t xml:space="preserve"> estará em constante conflito com a classe dominada </w:t>
      </w:r>
      <w:r w:rsidRPr="00534038">
        <w:rPr>
          <w:i/>
        </w:rPr>
        <w:t>(proletariado)</w:t>
      </w:r>
      <w:r>
        <w:t xml:space="preserve">. </w:t>
      </w:r>
    </w:p>
    <w:p w14:paraId="39059DA5" w14:textId="77777777" w:rsidR="00212EF7" w:rsidRDefault="00397052" w:rsidP="002C7246">
      <w:pPr>
        <w:spacing w:after="0"/>
        <w:ind w:firstLine="646"/>
      </w:pPr>
      <w:r>
        <w:t xml:space="preserve">Enquanto </w:t>
      </w:r>
      <w:r w:rsidR="006B3860">
        <w:t>os burgueses buscam a</w:t>
      </w:r>
      <w:r>
        <w:t xml:space="preserve"> maximização dos lucros, </w:t>
      </w:r>
      <w:r w:rsidR="006B3860">
        <w:t>os proletários buscam melhores</w:t>
      </w:r>
      <w:r>
        <w:t xml:space="preserve"> condições de salário, emprego e emancipação econômica.</w:t>
      </w:r>
    </w:p>
    <w:p w14:paraId="277D987E" w14:textId="77777777" w:rsidR="00397052" w:rsidRDefault="008A2AF4" w:rsidP="002C7246">
      <w:pPr>
        <w:spacing w:after="0"/>
        <w:ind w:firstLine="646"/>
      </w:pPr>
      <w:r>
        <w:t>Além de Marx outros sociólogos e teóricos contribuíram para a evolução do tema tratado, dentre eles há também Max Weber</w:t>
      </w:r>
      <w:r w:rsidR="00C85076">
        <w:t xml:space="preserve"> que expandiu o pensamento sociológico englobando no tema a compreensão de estratificação social bem como das propriedades dos meios de produção, temas que trazem a delimitação do </w:t>
      </w:r>
      <w:r w:rsidR="00C85076" w:rsidRPr="00893843">
        <w:rPr>
          <w:i/>
        </w:rPr>
        <w:t>status</w:t>
      </w:r>
      <w:r w:rsidR="00C85076">
        <w:t xml:space="preserve"> juntamente com o poder político, como determinantes importantes para a compreensão do fenômeno das classes sociais.</w:t>
      </w:r>
    </w:p>
    <w:p w14:paraId="7D9ECAE1" w14:textId="77777777" w:rsidR="002C7246" w:rsidRDefault="002C7246" w:rsidP="002C7246">
      <w:pPr>
        <w:spacing w:after="0"/>
        <w:ind w:firstLine="646"/>
      </w:pPr>
    </w:p>
    <w:p w14:paraId="184FE5C1" w14:textId="7C10F081" w:rsidR="00131206" w:rsidRPr="002C7246" w:rsidRDefault="00131206" w:rsidP="00131206">
      <w:pPr>
        <w:ind w:firstLine="644"/>
        <w:rPr>
          <w:bCs/>
        </w:rPr>
      </w:pPr>
      <w:r w:rsidRPr="002C7246">
        <w:rPr>
          <w:bCs/>
        </w:rPr>
        <w:t>2.</w:t>
      </w:r>
      <w:r w:rsidR="002C7246">
        <w:rPr>
          <w:bCs/>
        </w:rPr>
        <w:t>1.</w:t>
      </w:r>
      <w:r w:rsidRPr="002C7246">
        <w:rPr>
          <w:bCs/>
        </w:rPr>
        <w:t>1. As classes sociais existentes</w:t>
      </w:r>
    </w:p>
    <w:p w14:paraId="4C2DD7A2" w14:textId="77777777" w:rsidR="00131206" w:rsidRDefault="00131206" w:rsidP="002C7246">
      <w:pPr>
        <w:spacing w:after="0"/>
      </w:pPr>
      <w:r>
        <w:tab/>
        <w:t>Após uma breve abordagem do que são as classes sociais, segundo o pensamento sócio-</w:t>
      </w:r>
      <w:r w:rsidR="00153F34">
        <w:t>político, podemos aborda-las</w:t>
      </w:r>
      <w:r>
        <w:t xml:space="preserve"> com maior clareza</w:t>
      </w:r>
      <w:r w:rsidR="00153F34">
        <w:t xml:space="preserve">, seus fatores existenciais </w:t>
      </w:r>
      <w:r w:rsidR="00067ED0">
        <w:t>e suas características.</w:t>
      </w:r>
    </w:p>
    <w:p w14:paraId="15B63660" w14:textId="424704DC" w:rsidR="00067ED0" w:rsidRDefault="00067ED0" w:rsidP="002C7246">
      <w:pPr>
        <w:spacing w:after="0"/>
      </w:pPr>
      <w:r>
        <w:tab/>
        <w:t xml:space="preserve">As classes sociais podem vir a mudar de significância perante o território ou cultura, por exemplo, a divisão de castas como um fenômeno </w:t>
      </w:r>
      <w:r w:rsidR="00FC4FC0">
        <w:t xml:space="preserve">global, visto com maior intensidade no dogmatismo </w:t>
      </w:r>
      <w:r>
        <w:t xml:space="preserve">religioso indiano, que impõe em nascimento a </w:t>
      </w:r>
      <w:r w:rsidR="00153F34">
        <w:t xml:space="preserve">qual </w:t>
      </w:r>
      <w:r>
        <w:t xml:space="preserve">classe social </w:t>
      </w:r>
      <w:r w:rsidR="00153F34">
        <w:t xml:space="preserve">que o indivíduo </w:t>
      </w:r>
      <w:r>
        <w:t>irá prosperar.</w:t>
      </w:r>
    </w:p>
    <w:p w14:paraId="0A50B029" w14:textId="77777777" w:rsidR="0058648A" w:rsidRDefault="0058648A" w:rsidP="002C7246">
      <w:pPr>
        <w:spacing w:after="0"/>
      </w:pPr>
      <w:r>
        <w:tab/>
      </w:r>
      <w:r w:rsidR="00925FC3">
        <w:t>Para Karl Marx</w:t>
      </w:r>
      <w:r>
        <w:t>, as classes sociais são grupos distintos na estrutura da sociedade capitalista, que surgem da divisão da sociedade em relação à detenção ou controle das propriedades privadas e dos meios de produções, a estruturação da sociedade segundo a teoria marxista da luta de classes se volta em torno das relações das produções capitalistas.</w:t>
      </w:r>
      <w:r w:rsidR="00925FC3">
        <w:t xml:space="preserve"> </w:t>
      </w:r>
    </w:p>
    <w:p w14:paraId="5482B99C" w14:textId="77777777" w:rsidR="00272A9C" w:rsidRDefault="00925FC3" w:rsidP="002C7246">
      <w:pPr>
        <w:spacing w:after="0"/>
      </w:pPr>
      <w:r>
        <w:tab/>
        <w:t xml:space="preserve">Segundo a teoria marxista as classes sociais no capitalismo se dividem por burguesia, que são aqueles que detêm a propriedade privada dos meios de produções, detentores dos recursos a fim de visar o lucro, e o proletariado, são os trabalhadores que vendem a sua força </w:t>
      </w:r>
      <w:r>
        <w:lastRenderedPageBreak/>
        <w:t>de trabalho a fim de conseguir renda para a subsistência, estes não detêm nenhum meio de produção, são vistos na teoria como explorados.</w:t>
      </w:r>
    </w:p>
    <w:p w14:paraId="36176FA9" w14:textId="2A684197" w:rsidR="00C7756F" w:rsidRPr="00534038" w:rsidRDefault="00C7756F" w:rsidP="002C7246">
      <w:pPr>
        <w:spacing w:after="0" w:line="240" w:lineRule="auto"/>
        <w:ind w:left="2268"/>
        <w:rPr>
          <w:sz w:val="20"/>
          <w:szCs w:val="20"/>
        </w:rPr>
      </w:pPr>
      <w:r w:rsidRPr="00534038">
        <w:rPr>
          <w:sz w:val="20"/>
          <w:szCs w:val="20"/>
        </w:rPr>
        <w:t>A reprodução da força de trabalho, que tem incessantemente de se incorporar ao capital como meio de valorização, que não pode desligar-se dele e cuja submissão ao capital só é velada pela mudança dos capitalistas individuais aos quais se vende, constitui, na realidade, um momento da reprodução do próprio capital. Acumulação do capital é, portanto, multiplicação do proletariado” (O Capital, MARX, Karl e ENGE</w:t>
      </w:r>
      <w:r w:rsidR="00495F67" w:rsidRPr="00534038">
        <w:rPr>
          <w:sz w:val="20"/>
          <w:szCs w:val="20"/>
        </w:rPr>
        <w:t xml:space="preserve">LS, </w:t>
      </w:r>
      <w:proofErr w:type="spellStart"/>
      <w:r w:rsidR="00495F67" w:rsidRPr="00534038">
        <w:rPr>
          <w:sz w:val="20"/>
          <w:szCs w:val="20"/>
        </w:rPr>
        <w:t>Friderich</w:t>
      </w:r>
      <w:proofErr w:type="spellEnd"/>
      <w:r w:rsidR="00495F67" w:rsidRPr="00534038">
        <w:rPr>
          <w:sz w:val="20"/>
          <w:szCs w:val="20"/>
        </w:rPr>
        <w:t xml:space="preserve">, p. 837, </w:t>
      </w:r>
      <w:r w:rsidRPr="00534038">
        <w:rPr>
          <w:sz w:val="20"/>
          <w:szCs w:val="20"/>
        </w:rPr>
        <w:t>1867</w:t>
      </w:r>
      <w:r w:rsidR="00B53968" w:rsidRPr="00534038">
        <w:rPr>
          <w:sz w:val="20"/>
          <w:szCs w:val="20"/>
        </w:rPr>
        <w:t>).</w:t>
      </w:r>
    </w:p>
    <w:p w14:paraId="5301E945" w14:textId="77777777" w:rsidR="002C7246" w:rsidRDefault="00925FC3" w:rsidP="00131206">
      <w:r>
        <w:tab/>
      </w:r>
    </w:p>
    <w:p w14:paraId="3C238601" w14:textId="5855148A" w:rsidR="00F7602D" w:rsidRDefault="000E2C79" w:rsidP="002C7246">
      <w:pPr>
        <w:spacing w:after="0"/>
        <w:ind w:firstLine="720"/>
      </w:pPr>
      <w:r>
        <w:t xml:space="preserve">Além dessas duas principais </w:t>
      </w:r>
      <w:r w:rsidR="00272A9C">
        <w:t>havia</w:t>
      </w:r>
      <w:r>
        <w:t xml:space="preserve"> mais duas categorias sociais, </w:t>
      </w:r>
      <w:r w:rsidR="00272A9C">
        <w:t xml:space="preserve">a classe média ou pequena burguesia, nos quais englobavam pequenos proprietários, comerciantes, profissionais liberais e empresários. Por fim têm como registro a classe denominada como </w:t>
      </w:r>
      <w:proofErr w:type="spellStart"/>
      <w:r w:rsidR="00AD3757">
        <w:t>Lumpen</w:t>
      </w:r>
      <w:proofErr w:type="spellEnd"/>
      <w:r w:rsidR="00AD3757">
        <w:t xml:space="preserve">-proletariado, que se referem à camada da sociedade marginalizada, nela se englobam os criminosos, mendigos e desempregados, o </w:t>
      </w:r>
      <w:proofErr w:type="spellStart"/>
      <w:r w:rsidR="00AD3757">
        <w:t>lumpen</w:t>
      </w:r>
      <w:proofErr w:type="spellEnd"/>
      <w:r w:rsidR="00AD3757">
        <w:t>-proletariado não é vista como uma classe social em sentido estrito, e sim como uma camada da sociedade sem pensamento de classe.</w:t>
      </w:r>
    </w:p>
    <w:p w14:paraId="3693CE8D" w14:textId="77777777" w:rsidR="002C7246" w:rsidRDefault="002C7246" w:rsidP="002C7246">
      <w:pPr>
        <w:spacing w:after="0"/>
        <w:ind w:firstLine="720"/>
      </w:pPr>
    </w:p>
    <w:p w14:paraId="66359E7A" w14:textId="77777777" w:rsidR="002C7246" w:rsidRPr="00397052" w:rsidRDefault="002C7246" w:rsidP="002C7246">
      <w:pPr>
        <w:spacing w:after="0"/>
        <w:ind w:firstLine="720"/>
      </w:pPr>
    </w:p>
    <w:p w14:paraId="39D8A583" w14:textId="11C8651A" w:rsidR="00131206" w:rsidRPr="002C7246" w:rsidRDefault="000C3760" w:rsidP="002C7246">
      <w:pPr>
        <w:pStyle w:val="PargrafodaLista"/>
        <w:numPr>
          <w:ilvl w:val="1"/>
          <w:numId w:val="2"/>
        </w:numPr>
        <w:rPr>
          <w:bCs/>
        </w:rPr>
      </w:pPr>
      <w:r w:rsidRPr="002C7246">
        <w:rPr>
          <w:bCs/>
        </w:rPr>
        <w:t>2</w:t>
      </w:r>
      <w:r w:rsidR="00131206" w:rsidRPr="002C7246">
        <w:rPr>
          <w:bCs/>
        </w:rPr>
        <w:t xml:space="preserve">. Estratificação Social </w:t>
      </w:r>
    </w:p>
    <w:p w14:paraId="47526190" w14:textId="77777777" w:rsidR="00235B3A" w:rsidRDefault="00235B3A" w:rsidP="002C7246">
      <w:pPr>
        <w:spacing w:after="0"/>
        <w:ind w:firstLine="720"/>
      </w:pPr>
      <w:r>
        <w:t>Max Weber, outro filosofo da área do campo complementou a doutrina marxista com a compreensão do poder e status social, além do pensamento da detenção dos meios de produção, diferente de Marx, Weber se identificava com o sistema Capitalista, e trouxe o sentido da Estratificação Social.</w:t>
      </w:r>
    </w:p>
    <w:p w14:paraId="3E75BC63" w14:textId="77777777" w:rsidR="00235B3A" w:rsidRDefault="00235B3A" w:rsidP="002C7246">
      <w:pPr>
        <w:spacing w:after="0"/>
        <w:ind w:firstLine="720"/>
      </w:pPr>
      <w:r>
        <w:t xml:space="preserve">A Estratificação Social aparece em primeiro momento na obra “A Ética Protestante </w:t>
      </w:r>
      <w:r w:rsidR="00FA1B4E">
        <w:t xml:space="preserve">e o Espírito do Capitalismo” na parte que se fala da Filiação religiosa e a Estratificação Social, que em </w:t>
      </w:r>
      <w:r w:rsidR="00B53968">
        <w:t>um breve resumo</w:t>
      </w:r>
      <w:r w:rsidR="00FA1B4E">
        <w:t xml:space="preserve">, </w:t>
      </w:r>
      <w:r w:rsidR="00B53968">
        <w:t>traz à referência da alusão a palavra</w:t>
      </w:r>
      <w:r w:rsidR="00FA1B4E">
        <w:t xml:space="preserve"> estrato, de que a sociedade se divide em camadas, e que o poder e o status social, juntamente com a detenção do capital por meio </w:t>
      </w:r>
      <w:r w:rsidR="00914CCD">
        <w:t>da acumulação de riqueza ou poderios econômicos definiriam em qual patamar o indivíduo se encontra na camada social.</w:t>
      </w:r>
    </w:p>
    <w:p w14:paraId="45C8EB18" w14:textId="77777777" w:rsidR="008318D9" w:rsidRPr="008318D9" w:rsidRDefault="00B53968" w:rsidP="002C7246">
      <w:pPr>
        <w:spacing w:after="0"/>
        <w:ind w:firstLine="720"/>
        <w:rPr>
          <w:i/>
        </w:rPr>
      </w:pPr>
      <w:r>
        <w:t xml:space="preserve">As classes </w:t>
      </w:r>
      <w:r w:rsidR="00141268">
        <w:t>em estrato</w:t>
      </w:r>
      <w:r>
        <w:t xml:space="preserve"> </w:t>
      </w:r>
      <w:r w:rsidR="00141268">
        <w:t>segundo</w:t>
      </w:r>
      <w:r>
        <w:t xml:space="preserve"> doutrina de Weber são similares as da doutrina Marxista, porém o que se adiciona além do poder dos meios de produção, o status de poder social, a capacidade de influenciar ou ser influenciado</w:t>
      </w:r>
      <w:r w:rsidR="008318D9">
        <w:t>, trazendo</w:t>
      </w:r>
      <w:r w:rsidR="008318D9" w:rsidRPr="008318D9">
        <w:rPr>
          <w:i/>
        </w:rPr>
        <w:t xml:space="preserve"> a possibilidade de que um homem, ou um grupo de homens, realize sua vontade própria numa ação comunitária até mesmo contra a resistência se outros que participam da ação (WEBER, 1974, p.211)</w:t>
      </w:r>
    </w:p>
    <w:p w14:paraId="47EFDC59" w14:textId="77777777" w:rsidR="005E5FDC" w:rsidRDefault="00141268" w:rsidP="002C7246">
      <w:pPr>
        <w:spacing w:after="0"/>
        <w:ind w:firstLine="720"/>
      </w:pPr>
      <w:r>
        <w:t>As classes são</w:t>
      </w:r>
      <w:r w:rsidR="00060DAC">
        <w:t xml:space="preserve"> dividida</w:t>
      </w:r>
      <w:r w:rsidR="002D4C9C">
        <w:t>s</w:t>
      </w:r>
      <w:r w:rsidR="005E5FDC">
        <w:t xml:space="preserve"> segundo a doutrina de Weber em:</w:t>
      </w:r>
    </w:p>
    <w:p w14:paraId="60E4048D" w14:textId="77777777" w:rsidR="00D7438E" w:rsidRDefault="00D7438E" w:rsidP="002C7246">
      <w:pPr>
        <w:spacing w:after="0"/>
        <w:ind w:firstLine="720"/>
      </w:pPr>
    </w:p>
    <w:p w14:paraId="57E519FF" w14:textId="77777777" w:rsidR="005E5FDC" w:rsidRDefault="002D4C9C" w:rsidP="002C7246">
      <w:pPr>
        <w:pStyle w:val="PargrafodaLista"/>
        <w:numPr>
          <w:ilvl w:val="0"/>
          <w:numId w:val="14"/>
        </w:numPr>
        <w:spacing w:after="0"/>
        <w:ind w:left="0" w:firstLine="720"/>
      </w:pPr>
      <w:r>
        <w:lastRenderedPageBreak/>
        <w:t>C</w:t>
      </w:r>
      <w:r w:rsidR="00141268" w:rsidRPr="001E688A">
        <w:rPr>
          <w:color w:val="000000"/>
        </w:rPr>
        <w:t>las</w:t>
      </w:r>
      <w:r w:rsidR="00D41E44" w:rsidRPr="001E688A">
        <w:rPr>
          <w:color w:val="000000"/>
        </w:rPr>
        <w:t>se Alta</w:t>
      </w:r>
      <w:r w:rsidR="008318D9" w:rsidRPr="001E688A">
        <w:rPr>
          <w:color w:val="000000"/>
        </w:rPr>
        <w:t xml:space="preserve"> ou dos </w:t>
      </w:r>
      <w:r w:rsidR="008318D9" w:rsidRPr="001E688A">
        <w:rPr>
          <w:i/>
        </w:rPr>
        <w:t>possuidores e privilegiados</w:t>
      </w:r>
      <w:r w:rsidR="00060DAC" w:rsidRPr="001E688A">
        <w:rPr>
          <w:color w:val="000000"/>
        </w:rPr>
        <w:t>, que é composta pela elite da sociedade, com a dominância dos meios de produções de produtos ou serviços, e possuem um alto nível de riqueza, poder e prestígio e tem influência direta na economia, política e direitos sociais.</w:t>
      </w:r>
      <w:r>
        <w:t xml:space="preserve"> </w:t>
      </w:r>
    </w:p>
    <w:p w14:paraId="0B233969" w14:textId="77777777" w:rsidR="001E688A" w:rsidRDefault="001E688A" w:rsidP="002C7246">
      <w:pPr>
        <w:pStyle w:val="PargrafodaLista"/>
        <w:spacing w:after="0"/>
        <w:ind w:left="0" w:firstLine="720"/>
      </w:pPr>
    </w:p>
    <w:p w14:paraId="615E2897" w14:textId="77777777" w:rsidR="001E688A" w:rsidRDefault="008318D9" w:rsidP="002C7246">
      <w:pPr>
        <w:pStyle w:val="PargrafodaLista"/>
        <w:numPr>
          <w:ilvl w:val="0"/>
          <w:numId w:val="14"/>
        </w:numPr>
        <w:spacing w:after="0"/>
        <w:ind w:left="0" w:firstLine="720"/>
      </w:pPr>
      <w:r w:rsidRPr="001E688A">
        <w:rPr>
          <w:color w:val="000000"/>
        </w:rPr>
        <w:t xml:space="preserve">Classe Intelectual ou </w:t>
      </w:r>
      <w:r w:rsidRPr="001E688A">
        <w:rPr>
          <w:i/>
        </w:rPr>
        <w:t>Intelligentsia</w:t>
      </w:r>
      <w:r w:rsidR="00060DAC" w:rsidRPr="001E688A">
        <w:rPr>
          <w:color w:val="000000"/>
        </w:rPr>
        <w:t xml:space="preserve"> </w:t>
      </w:r>
      <w:r w:rsidR="008E778F">
        <w:t xml:space="preserve">(MOMMSEN, 1997) </w:t>
      </w:r>
      <w:r w:rsidR="00060DAC" w:rsidRPr="001E688A">
        <w:rPr>
          <w:color w:val="000000"/>
        </w:rPr>
        <w:t>é uma camada social que não possuem dom</w:t>
      </w:r>
      <w:r w:rsidR="008E778F" w:rsidRPr="001E688A">
        <w:rPr>
          <w:color w:val="000000"/>
        </w:rPr>
        <w:t xml:space="preserve">inância de capital, porém possuem uma boa </w:t>
      </w:r>
      <w:r w:rsidR="00060DAC" w:rsidRPr="001E688A">
        <w:rPr>
          <w:color w:val="000000"/>
        </w:rPr>
        <w:t>estabilidade econômica.</w:t>
      </w:r>
      <w:r w:rsidR="002D4C9C">
        <w:t xml:space="preserve"> </w:t>
      </w:r>
    </w:p>
    <w:p w14:paraId="74481294" w14:textId="77777777" w:rsidR="001E688A" w:rsidRPr="001E688A" w:rsidRDefault="001E688A" w:rsidP="002C7246">
      <w:pPr>
        <w:pStyle w:val="PargrafodaLista"/>
        <w:spacing w:after="0"/>
        <w:ind w:left="0" w:firstLine="720"/>
        <w:rPr>
          <w:color w:val="000000"/>
        </w:rPr>
      </w:pPr>
    </w:p>
    <w:p w14:paraId="0BFD9CEC" w14:textId="77777777" w:rsidR="001E688A" w:rsidRPr="001E688A" w:rsidRDefault="002D4C9C" w:rsidP="002C7246">
      <w:pPr>
        <w:pStyle w:val="PargrafodaLista"/>
        <w:numPr>
          <w:ilvl w:val="0"/>
          <w:numId w:val="14"/>
        </w:numPr>
        <w:spacing w:after="0"/>
        <w:ind w:left="0" w:firstLine="720"/>
      </w:pPr>
      <w:r w:rsidRPr="001E688A">
        <w:rPr>
          <w:color w:val="000000"/>
        </w:rPr>
        <w:t xml:space="preserve">Classe </w:t>
      </w:r>
      <w:r w:rsidR="008E778F" w:rsidRPr="001E688A">
        <w:rPr>
          <w:color w:val="000000"/>
        </w:rPr>
        <w:t>Média</w:t>
      </w:r>
      <w:r w:rsidRPr="001E688A">
        <w:rPr>
          <w:color w:val="000000"/>
        </w:rPr>
        <w:t xml:space="preserve">, </w:t>
      </w:r>
      <w:r w:rsidR="008318D9" w:rsidRPr="001E688A">
        <w:rPr>
          <w:color w:val="000000"/>
        </w:rPr>
        <w:t xml:space="preserve">aqueles profissionais que possuem média estabilidade, como comerciantes, </w:t>
      </w:r>
      <w:r w:rsidR="008E778F" w:rsidRPr="001E688A">
        <w:rPr>
          <w:color w:val="000000"/>
        </w:rPr>
        <w:t xml:space="preserve">semiautônomos, funcionários públicos, também conhecida como </w:t>
      </w:r>
      <w:r w:rsidR="008E778F" w:rsidRPr="001E688A">
        <w:rPr>
          <w:i/>
          <w:color w:val="000000"/>
        </w:rPr>
        <w:t>pequena burguesia</w:t>
      </w:r>
      <w:r w:rsidR="008E778F" w:rsidRPr="001E688A">
        <w:rPr>
          <w:color w:val="000000"/>
        </w:rPr>
        <w:t xml:space="preserve">. </w:t>
      </w:r>
    </w:p>
    <w:p w14:paraId="1B79C59B" w14:textId="77777777" w:rsidR="001E688A" w:rsidRPr="001E688A" w:rsidRDefault="001E688A" w:rsidP="002C7246">
      <w:pPr>
        <w:pStyle w:val="PargrafodaLista"/>
        <w:spacing w:after="0"/>
        <w:ind w:left="0" w:firstLine="720"/>
        <w:rPr>
          <w:color w:val="000000"/>
        </w:rPr>
      </w:pPr>
    </w:p>
    <w:p w14:paraId="299E83CE" w14:textId="77777777" w:rsidR="001E688A" w:rsidRPr="001E688A" w:rsidRDefault="008E778F" w:rsidP="002C7246">
      <w:pPr>
        <w:pStyle w:val="PargrafodaLista"/>
        <w:numPr>
          <w:ilvl w:val="0"/>
          <w:numId w:val="14"/>
        </w:numPr>
        <w:spacing w:after="0"/>
        <w:ind w:left="0" w:firstLine="720"/>
      </w:pPr>
      <w:r w:rsidRPr="001E688A">
        <w:rPr>
          <w:color w:val="000000"/>
        </w:rPr>
        <w:t xml:space="preserve">Classe Trabalhadora </w:t>
      </w:r>
      <w:r w:rsidR="002D4C9C" w:rsidRPr="001E688A">
        <w:rPr>
          <w:color w:val="000000"/>
        </w:rPr>
        <w:t>t</w:t>
      </w:r>
      <w:r w:rsidR="00141268" w:rsidRPr="001E688A">
        <w:rPr>
          <w:color w:val="000000"/>
        </w:rPr>
        <w:t xml:space="preserve">ambém conhecida como classe operária, essa camada social é composta por trabalhadores assalariados, muitas vezes engajados em empregos de baixa remuneração e menos qualificados. </w:t>
      </w:r>
    </w:p>
    <w:p w14:paraId="41334E07" w14:textId="77777777" w:rsidR="001E688A" w:rsidRPr="001E688A" w:rsidRDefault="001E688A" w:rsidP="002C7246">
      <w:pPr>
        <w:pStyle w:val="PargrafodaLista"/>
        <w:spacing w:after="0"/>
        <w:ind w:left="0" w:firstLine="720"/>
        <w:rPr>
          <w:color w:val="000000"/>
        </w:rPr>
      </w:pPr>
    </w:p>
    <w:p w14:paraId="6845345D" w14:textId="77777777" w:rsidR="00235B3A" w:rsidRPr="001E688A" w:rsidRDefault="00141268" w:rsidP="002C7246">
      <w:pPr>
        <w:pStyle w:val="PargrafodaLista"/>
        <w:numPr>
          <w:ilvl w:val="0"/>
          <w:numId w:val="14"/>
        </w:numPr>
        <w:spacing w:after="0"/>
        <w:ind w:left="0" w:firstLine="720"/>
      </w:pPr>
      <w:r w:rsidRPr="001E688A">
        <w:rPr>
          <w:color w:val="000000"/>
        </w:rPr>
        <w:t>Classe Baixa</w:t>
      </w:r>
      <w:r w:rsidR="002D4C9C" w:rsidRPr="001E688A">
        <w:rPr>
          <w:color w:val="000000"/>
        </w:rPr>
        <w:t xml:space="preserve"> é</w:t>
      </w:r>
      <w:r w:rsidRPr="001E688A">
        <w:rPr>
          <w:color w:val="000000"/>
        </w:rPr>
        <w:t xml:space="preserve"> a camada social mais desfavorecida, composta por pessoas que vivem em condições de pobreza e enfrentam dificuldades socioeconômicas significativas. Essa camada pode incluir pessoas desempregadas, subempregadas e aquelas que enfrentam marginalização social</w:t>
      </w:r>
      <w:r w:rsidR="00B53968">
        <w:t xml:space="preserve">.  </w:t>
      </w:r>
    </w:p>
    <w:p w14:paraId="41F6BB1D" w14:textId="77777777" w:rsidR="00077E58" w:rsidRDefault="00141268" w:rsidP="002C7246">
      <w:pPr>
        <w:spacing w:after="0"/>
        <w:ind w:firstLine="720"/>
      </w:pPr>
      <w:r>
        <w:t>É válido ressaltar como dito ant</w:t>
      </w:r>
      <w:r w:rsidR="00D41E44">
        <w:t>eriormente no exemplo da Índia. O sistema de castas segundo Weber traz o sentido de estratificação do indivíduo ao nascimento, pelo fato institucionalizar a hierarquia.</w:t>
      </w:r>
    </w:p>
    <w:p w14:paraId="31750D85" w14:textId="60B09BE2" w:rsidR="00D41E44" w:rsidRPr="00D41E44" w:rsidRDefault="00427B57" w:rsidP="00427B57">
      <w:pPr>
        <w:spacing w:after="0" w:line="240" w:lineRule="auto"/>
        <w:ind w:left="2268"/>
        <w:rPr>
          <w:sz w:val="20"/>
          <w:szCs w:val="20"/>
        </w:rPr>
      </w:pPr>
      <w:r>
        <w:rPr>
          <w:sz w:val="20"/>
          <w:szCs w:val="20"/>
        </w:rPr>
        <w:t>(...)</w:t>
      </w:r>
      <w:r w:rsidR="00D41E44" w:rsidRPr="00D41E44">
        <w:rPr>
          <w:sz w:val="20"/>
          <w:szCs w:val="20"/>
        </w:rPr>
        <w:t xml:space="preserve"> uma completa fraternização das castas foi – e é – impossível, porque constitui um dos princípios das mesmas que deve haver barreiras, pelo menos ritualmente, invioláveis [...]. Se um membro de casta inferior apenas olha a refeição de um Brâmane, este fica ritualmente poluído (WEBER, 1972, p.144).</w:t>
      </w:r>
    </w:p>
    <w:p w14:paraId="6E4DE930" w14:textId="77777777" w:rsidR="00427B57" w:rsidRDefault="00427B57" w:rsidP="00E533F4">
      <w:pPr>
        <w:ind w:firstLine="720"/>
      </w:pPr>
    </w:p>
    <w:p w14:paraId="729473D1" w14:textId="4000807C" w:rsidR="00E533F4" w:rsidRDefault="00D41E44" w:rsidP="00427B57">
      <w:pPr>
        <w:spacing w:after="0"/>
        <w:ind w:firstLine="720"/>
      </w:pPr>
      <w:r>
        <w:t xml:space="preserve">Com isto podemos concluir que a Estratificação Social muda e mudará ou se adaptará perante as condições culturais e sociais de cada território, pois a compreensão empírica de que há diferentes tipos de pessoas gera no indivíduo a necessidade do domínio ou de ser </w:t>
      </w:r>
      <w:r w:rsidR="001E688A">
        <w:t>dominado.</w:t>
      </w:r>
    </w:p>
    <w:p w14:paraId="442C0439" w14:textId="77777777" w:rsidR="00E533F4" w:rsidRDefault="00E533F4" w:rsidP="00427B57">
      <w:pPr>
        <w:spacing w:after="0"/>
        <w:ind w:firstLine="720"/>
      </w:pPr>
    </w:p>
    <w:p w14:paraId="3028373E" w14:textId="77777777" w:rsidR="00427B57" w:rsidRPr="00D41E44" w:rsidRDefault="00427B57" w:rsidP="00427B57">
      <w:pPr>
        <w:spacing w:after="0"/>
        <w:ind w:firstLine="720"/>
      </w:pPr>
    </w:p>
    <w:p w14:paraId="67AADCBD" w14:textId="77777777" w:rsidR="00E533F4" w:rsidRPr="00E533F4" w:rsidRDefault="00252F9E" w:rsidP="00427B57">
      <w:pPr>
        <w:pStyle w:val="PargrafodaLista"/>
        <w:numPr>
          <w:ilvl w:val="1"/>
          <w:numId w:val="15"/>
        </w:numPr>
        <w:spacing w:after="0"/>
        <w:ind w:left="0" w:firstLine="720"/>
        <w:rPr>
          <w:color w:val="000000"/>
        </w:rPr>
      </w:pPr>
      <w:r>
        <w:rPr>
          <w:b/>
        </w:rPr>
        <w:t xml:space="preserve"> A Deturpação d</w:t>
      </w:r>
      <w:r w:rsidRPr="00252F9E">
        <w:rPr>
          <w:b/>
        </w:rPr>
        <w:t>o Princípio Da Cap</w:t>
      </w:r>
      <w:r>
        <w:rPr>
          <w:b/>
        </w:rPr>
        <w:t>acidade Contributiva perante a não i</w:t>
      </w:r>
      <w:r w:rsidRPr="00252F9E">
        <w:rPr>
          <w:b/>
        </w:rPr>
        <w:t>nstituição De Impostos Sobre Grandes Fortunas</w:t>
      </w:r>
    </w:p>
    <w:p w14:paraId="145ECF13" w14:textId="77777777" w:rsidR="00427B57" w:rsidRDefault="00427B57" w:rsidP="00427B57">
      <w:pPr>
        <w:spacing w:after="0"/>
        <w:ind w:firstLine="720"/>
      </w:pPr>
    </w:p>
    <w:p w14:paraId="74B06971" w14:textId="240E217A" w:rsidR="00427B57" w:rsidRPr="00E51DC7" w:rsidRDefault="007977FE" w:rsidP="00672F86">
      <w:pPr>
        <w:ind w:firstLine="720"/>
      </w:pPr>
      <w:r>
        <w:t>A não instituição de Impostos Sobre Grandes Fortunas trazem o sentido da não preparação política para o debate do tema</w:t>
      </w:r>
      <w:r w:rsidR="00AA33D9">
        <w:t xml:space="preserve"> do princ</w:t>
      </w:r>
      <w:r w:rsidR="00EF1636">
        <w:t>ípio da Capacidade Contributiva. U</w:t>
      </w:r>
      <w:r w:rsidR="00AA33D9">
        <w:t>ma vez que</w:t>
      </w:r>
      <w:r w:rsidR="00EF1636">
        <w:t>,</w:t>
      </w:r>
      <w:r w:rsidR="00AA33D9">
        <w:t xml:space="preserve"> diante tantas propostas</w:t>
      </w:r>
      <w:r w:rsidR="00EF1636">
        <w:t xml:space="preserve"> de taxação de fortunas </w:t>
      </w:r>
      <w:r w:rsidR="00AA33D9">
        <w:t>feitas desde a redemocratização do Brasil</w:t>
      </w:r>
      <w:r w:rsidR="00EF1636">
        <w:t>,</w:t>
      </w:r>
      <w:r w:rsidR="00AA33D9">
        <w:t xml:space="preserve"> </w:t>
      </w:r>
      <w:r w:rsidR="00EF1636">
        <w:t>nenhuma foi suficiente para a aprovação legislativa. Em 2008 foi proposto pela então parlamentar Luciana Genro a PLP 227/2008</w:t>
      </w:r>
      <w:r w:rsidR="00EF1636" w:rsidRPr="00E51DC7">
        <w:t>,</w:t>
      </w:r>
      <w:r w:rsidR="00EF1636">
        <w:t xml:space="preserve"> em 2019 foi </w:t>
      </w:r>
      <w:r w:rsidR="00672F86">
        <w:t>proposto</w:t>
      </w:r>
      <w:r w:rsidR="00EF1636">
        <w:t xml:space="preserve"> pelo parlamentar Plínio Valério o PLP 183/2019 e em 2021</w:t>
      </w:r>
      <w:r w:rsidR="00E51DC7">
        <w:t xml:space="preserve"> foi proposto pelo parlamentar </w:t>
      </w:r>
      <w:proofErr w:type="spellStart"/>
      <w:r w:rsidR="00E51DC7">
        <w:t>Randolfe</w:t>
      </w:r>
      <w:proofErr w:type="spellEnd"/>
      <w:r w:rsidR="00E51DC7">
        <w:t xml:space="preserve"> Rodrigues o PLP 101/2021, ambas propostas a fim de buscar regulamentação e complementação ao </w:t>
      </w:r>
      <w:r w:rsidR="00E51DC7" w:rsidRPr="00E51DC7">
        <w:t>inciso VII do art. 153 da Constituição Federal</w:t>
      </w:r>
      <w:r w:rsidR="00E51DC7">
        <w:t>.</w:t>
      </w:r>
    </w:p>
    <w:p w14:paraId="48B318AC" w14:textId="030D07A1" w:rsidR="00B95096" w:rsidRPr="00427B57" w:rsidRDefault="00427B57" w:rsidP="00427B57">
      <w:pPr>
        <w:spacing w:after="0"/>
        <w:ind w:firstLine="720"/>
        <w:rPr>
          <w:bCs/>
        </w:rPr>
      </w:pPr>
      <w:r w:rsidRPr="00427B57">
        <w:rPr>
          <w:bCs/>
        </w:rPr>
        <w:t>2.3.1</w:t>
      </w:r>
      <w:r w:rsidR="00252F9E" w:rsidRPr="00427B57">
        <w:rPr>
          <w:bCs/>
        </w:rPr>
        <w:t xml:space="preserve"> </w:t>
      </w:r>
      <w:r w:rsidR="00E533F4" w:rsidRPr="00427B57">
        <w:rPr>
          <w:bCs/>
        </w:rPr>
        <w:t>Alusão a</w:t>
      </w:r>
      <w:r w:rsidR="00C52D6D" w:rsidRPr="00427B57">
        <w:rPr>
          <w:bCs/>
        </w:rPr>
        <w:t>o pânico moral perante a instituição de Impostos Sobre Grandes Fortunas</w:t>
      </w:r>
    </w:p>
    <w:p w14:paraId="3165555C" w14:textId="77777777" w:rsidR="008B70EF" w:rsidRDefault="008B70EF" w:rsidP="008B70EF">
      <w:pPr>
        <w:spacing w:after="0"/>
      </w:pPr>
    </w:p>
    <w:p w14:paraId="7802C028" w14:textId="0C55E563" w:rsidR="008B70EF" w:rsidRDefault="00C52D6D" w:rsidP="00D9305E">
      <w:pPr>
        <w:spacing w:after="0"/>
        <w:ind w:firstLine="720"/>
      </w:pPr>
      <w:r w:rsidRPr="00BE4DF7">
        <w:t xml:space="preserve">Este fenômeno social é importante para entender como a sociedade lida com mudanças culturais e sociais, muitas vezes exagerando as ameaças percebidas e respondendo de maneiras que podem ter impactos significativos </w:t>
      </w:r>
      <w:r w:rsidR="008B70EF">
        <w:t xml:space="preserve">nas vidas das pessoas envolvida. </w:t>
      </w:r>
    </w:p>
    <w:p w14:paraId="19C661B1" w14:textId="72D5E2D7" w:rsidR="00C52D6D" w:rsidRDefault="008B70EF" w:rsidP="008B70EF">
      <w:pPr>
        <w:spacing w:after="0"/>
        <w:ind w:firstLine="720"/>
      </w:pPr>
      <w:r>
        <w:t xml:space="preserve">O desenvolvimento do termo pânico moral vêm do livro </w:t>
      </w:r>
      <w:proofErr w:type="spellStart"/>
      <w:r w:rsidRPr="008B70EF">
        <w:rPr>
          <w:i/>
        </w:rPr>
        <w:t>Folk</w:t>
      </w:r>
      <w:proofErr w:type="spellEnd"/>
      <w:r w:rsidRPr="008B70EF">
        <w:rPr>
          <w:i/>
        </w:rPr>
        <w:t xml:space="preserve"> </w:t>
      </w:r>
      <w:proofErr w:type="spellStart"/>
      <w:r w:rsidRPr="008B70EF">
        <w:rPr>
          <w:i/>
        </w:rPr>
        <w:t>Devils</w:t>
      </w:r>
      <w:proofErr w:type="spellEnd"/>
      <w:r w:rsidRPr="008B70EF">
        <w:rPr>
          <w:i/>
        </w:rPr>
        <w:t xml:space="preserve"> </w:t>
      </w:r>
      <w:proofErr w:type="spellStart"/>
      <w:r w:rsidRPr="008B70EF">
        <w:rPr>
          <w:i/>
        </w:rPr>
        <w:t>and</w:t>
      </w:r>
      <w:proofErr w:type="spellEnd"/>
      <w:r w:rsidRPr="008B70EF">
        <w:rPr>
          <w:i/>
        </w:rPr>
        <w:t xml:space="preserve"> Moral </w:t>
      </w:r>
      <w:proofErr w:type="spellStart"/>
      <w:r w:rsidRPr="008B70EF">
        <w:rPr>
          <w:i/>
        </w:rPr>
        <w:t>Panics</w:t>
      </w:r>
      <w:proofErr w:type="spellEnd"/>
      <w:r>
        <w:rPr>
          <w:i/>
        </w:rPr>
        <w:t>, 1987</w:t>
      </w:r>
      <w:r>
        <w:t xml:space="preserve"> (Demônios Populares e Pânico Moral, 1987) de </w:t>
      </w:r>
      <w:r w:rsidR="00E51DC7">
        <w:t xml:space="preserve">Stanley </w:t>
      </w:r>
      <w:r w:rsidRPr="008B70EF">
        <w:t>Cohen</w:t>
      </w:r>
      <w:r>
        <w:t xml:space="preserve"> como</w:t>
      </w:r>
      <w:r w:rsidR="00E51DC7">
        <w:t xml:space="preserve"> </w:t>
      </w:r>
      <w:r w:rsidR="00991243" w:rsidRPr="00991243">
        <w:rPr>
          <w:shd w:val="clear" w:color="auto" w:fill="FFFFFF"/>
        </w:rPr>
        <w:t xml:space="preserve">‘uma  condição, episódio, pessoa ou grupo de pessoas emerge para ser definido como uma  ameaça  aos  valores  e  interesses  sociais,  a  sua  natureza  é  apresentada  de  uma  maneira  estilizada  e  estereotípica  pelos  </w:t>
      </w:r>
      <w:proofErr w:type="spellStart"/>
      <w:r w:rsidR="00991243" w:rsidRPr="00991243">
        <w:rPr>
          <w:i/>
          <w:shd w:val="clear" w:color="auto" w:fill="FFFFFF"/>
        </w:rPr>
        <w:t>mass</w:t>
      </w:r>
      <w:proofErr w:type="spellEnd"/>
      <w:r w:rsidR="00991243" w:rsidRPr="00991243">
        <w:rPr>
          <w:shd w:val="clear" w:color="auto" w:fill="FFFFFF"/>
        </w:rPr>
        <w:t xml:space="preserve">  media; barricadas  morais  são  fortalecidas  [...];  peritos  socialmente  acreditados  pronunciam  os  seus  diagnósticos  e  soluções;  modos  de  </w:t>
      </w:r>
      <w:proofErr w:type="spellStart"/>
      <w:r w:rsidR="00991243" w:rsidRPr="00991243">
        <w:rPr>
          <w:i/>
          <w:shd w:val="clear" w:color="auto" w:fill="FFFFFF"/>
        </w:rPr>
        <w:t>copingsão</w:t>
      </w:r>
      <w:proofErr w:type="spellEnd"/>
      <w:r w:rsidR="00991243" w:rsidRPr="00991243">
        <w:rPr>
          <w:shd w:val="clear" w:color="auto" w:fill="FFFFFF"/>
        </w:rPr>
        <w:t xml:space="preserve"> desenvolvidos ou (mais frequentemente) é procurado refúgio nos já  existentes;  a  condição  desaparece,  submerge  ou  deteriora-se  e  torna-se  menos  visível’  (1972/1987:  9)</w:t>
      </w:r>
      <w:r w:rsidR="00C52D6D" w:rsidRPr="00991243">
        <w:t>.</w:t>
      </w:r>
      <w:r>
        <w:t xml:space="preserve"> </w:t>
      </w:r>
    </w:p>
    <w:p w14:paraId="6A9E89A8" w14:textId="30F7E749" w:rsidR="00C52D6D" w:rsidRPr="00F54B28" w:rsidRDefault="00C52D6D" w:rsidP="00427B57">
      <w:pPr>
        <w:spacing w:after="0"/>
        <w:ind w:firstLine="720"/>
      </w:pPr>
      <w:r>
        <w:t>A a</w:t>
      </w:r>
      <w:r w:rsidRPr="00F54B28">
        <w:t xml:space="preserve">lusão entre o "pânico moral" e a proposta de um "imposto sobre grandes fortunas" </w:t>
      </w:r>
      <w:r w:rsidR="00E51DC7">
        <w:t xml:space="preserve">se correlaciona no sentido de </w:t>
      </w:r>
      <w:r w:rsidRPr="00F54B28">
        <w:t>como a sociedade reage a essa proposta. Quando a discussão sobre a implementação de um imposto sobre grandes fortunas ganha destaque, isso pode gerar reações emocionais e polarização semelhantes ao que ocorre em um pânico moral</w:t>
      </w:r>
      <w:r w:rsidR="00E51DC7">
        <w:t>, como a disseminação de desinformação perante o assunto que se pese, com a finalidade de atingir determinado público alvo, amedrontando-os com informações de cunhos duvidosos</w:t>
      </w:r>
      <w:r w:rsidRPr="00F54B28">
        <w:t>.</w:t>
      </w:r>
    </w:p>
    <w:p w14:paraId="18B9F692" w14:textId="1AB96E3C" w:rsidR="00C52D6D" w:rsidRPr="00F54B28" w:rsidRDefault="00C52D6D" w:rsidP="00E51DC7">
      <w:pPr>
        <w:spacing w:after="0"/>
        <w:ind w:firstLine="720"/>
      </w:pPr>
      <w:r w:rsidRPr="00F54B28">
        <w:t>Por exemplo, algumas pessoas podem argumentar que a introdução desse imposto é uma questão moral, destacando a necessidade de justiça social e redistribuição de riqueza para abordar desig</w:t>
      </w:r>
      <w:r w:rsidR="00E51DC7">
        <w:t>ualdades sociais e econômicas crescentes, realçando que</w:t>
      </w:r>
      <w:r w:rsidRPr="00F54B28">
        <w:t xml:space="preserve"> os mais </w:t>
      </w:r>
      <w:r w:rsidR="00E51DC7">
        <w:t>ricos</w:t>
      </w:r>
      <w:r w:rsidRPr="00F54B28">
        <w:t xml:space="preserve"> devem contribuir mais para a coletividade </w:t>
      </w:r>
      <w:r>
        <w:t xml:space="preserve">a fim </w:t>
      </w:r>
      <w:r w:rsidR="00E51DC7">
        <w:t>reduzir</w:t>
      </w:r>
      <w:r w:rsidRPr="00F54B28">
        <w:t xml:space="preserve"> problemas como pobreza e falta de acesso a serviços básicos.</w:t>
      </w:r>
    </w:p>
    <w:p w14:paraId="58315926" w14:textId="3EA4FE1F" w:rsidR="00C52D6D" w:rsidRPr="00F54B28" w:rsidRDefault="00C52D6D" w:rsidP="00D9305E">
      <w:pPr>
        <w:spacing w:after="0"/>
        <w:ind w:firstLine="720"/>
      </w:pPr>
      <w:r w:rsidRPr="00F54B28">
        <w:lastRenderedPageBreak/>
        <w:t xml:space="preserve">Por outro lado, aqueles que se contrapõem a esse imposto podem reagir com apreensão e temor, muitas vezes </w:t>
      </w:r>
      <w:r w:rsidR="00D9305E">
        <w:t>demonstrando</w:t>
      </w:r>
      <w:r w:rsidRPr="00F54B28">
        <w:t xml:space="preserve"> os impactos negativos que alegam que ele terá na economia. </w:t>
      </w:r>
      <w:r w:rsidR="00D9305E">
        <w:t>Como o argumento</w:t>
      </w:r>
      <w:r w:rsidRPr="00F54B28">
        <w:t xml:space="preserve"> que isso desestimulará o investimento, prejudicará a criação de empregos ou levará os</w:t>
      </w:r>
      <w:r w:rsidR="00D9305E">
        <w:t xml:space="preserve"> afortunados</w:t>
      </w:r>
      <w:r w:rsidRPr="00F54B28">
        <w:t xml:space="preserve"> a buscar formas de evitar o imposto</w:t>
      </w:r>
      <w:r w:rsidR="00D9305E">
        <w:t>, como sua sonegação</w:t>
      </w:r>
      <w:r w:rsidRPr="00F54B28">
        <w:t>, potencialmente prejudicando a economia em geral.</w:t>
      </w:r>
    </w:p>
    <w:p w14:paraId="12C55CE8" w14:textId="0A4FBD8A" w:rsidR="008B70EF" w:rsidRDefault="00C52D6D" w:rsidP="008B70EF">
      <w:pPr>
        <w:spacing w:after="0"/>
        <w:ind w:firstLine="720"/>
      </w:pPr>
      <w:r w:rsidRPr="00F54B28">
        <w:t xml:space="preserve">Essas reações e as controvérsias que cercam a proposta de um imposto sobre grandes fortunas podem ser comparadas à dinâmica de um pânico moral, </w:t>
      </w:r>
      <w:r w:rsidR="00D9305E">
        <w:t>pelo fato de serem criada</w:t>
      </w:r>
      <w:r w:rsidR="008019C5">
        <w:t>s</w:t>
      </w:r>
      <w:r w:rsidR="00D9305E">
        <w:t xml:space="preserve"> formulas para disseminar os medos</w:t>
      </w:r>
      <w:r w:rsidR="008019C5">
        <w:t xml:space="preserve"> por este meio de</w:t>
      </w:r>
      <w:r w:rsidR="00D9305E">
        <w:t xml:space="preserve"> uma</w:t>
      </w:r>
      <w:r w:rsidR="008019C5">
        <w:t xml:space="preserve"> moralidade predatória</w:t>
      </w:r>
      <w:r w:rsidR="00D9305E">
        <w:t xml:space="preserve"> gerando assim</w:t>
      </w:r>
      <w:r w:rsidR="008019C5">
        <w:t xml:space="preserve"> alguns demônios populares</w:t>
      </w:r>
      <w:r w:rsidR="00D9305E">
        <w:t xml:space="preserve"> no cotidiano civil</w:t>
      </w:r>
      <w:r w:rsidR="008B70EF">
        <w:t>.</w:t>
      </w:r>
    </w:p>
    <w:p w14:paraId="5736EDEC" w14:textId="77777777" w:rsidR="00427B57" w:rsidRDefault="00427B57" w:rsidP="00427B57">
      <w:pPr>
        <w:spacing w:after="0"/>
        <w:ind w:firstLine="720"/>
      </w:pPr>
    </w:p>
    <w:p w14:paraId="479E789A" w14:textId="2B95D6EF" w:rsidR="00534038" w:rsidRPr="00D9305E" w:rsidRDefault="00D9305E" w:rsidP="00D9305E">
      <w:pPr>
        <w:pStyle w:val="PargrafodaLista"/>
        <w:numPr>
          <w:ilvl w:val="1"/>
          <w:numId w:val="15"/>
        </w:numPr>
        <w:spacing w:after="0"/>
        <w:rPr>
          <w:b/>
          <w:bCs/>
        </w:rPr>
      </w:pPr>
      <w:r>
        <w:rPr>
          <w:bCs/>
        </w:rPr>
        <w:t xml:space="preserve"> </w:t>
      </w:r>
      <w:r w:rsidR="00E533F4" w:rsidRPr="00D9305E">
        <w:rPr>
          <w:bCs/>
        </w:rPr>
        <w:t xml:space="preserve"> </w:t>
      </w:r>
      <w:r w:rsidR="001D7736" w:rsidRPr="00D9305E">
        <w:rPr>
          <w:b/>
          <w:bCs/>
        </w:rPr>
        <w:t xml:space="preserve">A previsão legal não instituída </w:t>
      </w:r>
    </w:p>
    <w:p w14:paraId="25858D6E" w14:textId="77777777" w:rsidR="00E533F4" w:rsidRPr="00E533F4" w:rsidRDefault="00E533F4" w:rsidP="00427B57">
      <w:pPr>
        <w:pStyle w:val="PargrafodaLista"/>
        <w:spacing w:after="0"/>
        <w:ind w:left="0" w:firstLine="720"/>
      </w:pPr>
    </w:p>
    <w:p w14:paraId="0D752D8B" w14:textId="07CC28B7" w:rsidR="00534038" w:rsidRDefault="001C4025" w:rsidP="002C7981">
      <w:pPr>
        <w:spacing w:after="0"/>
        <w:ind w:firstLine="720"/>
        <w:rPr>
          <w:color w:val="000000"/>
        </w:rPr>
      </w:pPr>
      <w:r>
        <w:t>O sen</w:t>
      </w:r>
      <w:r w:rsidR="008019C5">
        <w:t xml:space="preserve">tido dessa explanação se dá pelo motivo da não utilização do dispositivo do artigo 153, inc. II da Constituição Federal por meio do Congresso Nacional para a criação de uma Lei Completar que trate do tema Imposto Sobre Grandes fortunas, a fim de regulamentar grandes poderios de capital, nos quais concentram para si de forma significativa grades riquezas </w:t>
      </w:r>
      <w:r>
        <w:t xml:space="preserve">de satisfação de uma parte minoritária da sociedade, os </w:t>
      </w:r>
      <w:proofErr w:type="spellStart"/>
      <w:r>
        <w:t>super-ricos</w:t>
      </w:r>
      <w:proofErr w:type="spellEnd"/>
      <w:r>
        <w:t>, ou aqueles que detêm meios de produções, independentes dos nichos, que por sua vez, geram grandes fortunas</w:t>
      </w:r>
      <w:r w:rsidR="00495F67">
        <w:t xml:space="preserve"> </w:t>
      </w:r>
      <w:r w:rsidR="002C7981">
        <w:t xml:space="preserve">porém não são tributados. </w:t>
      </w:r>
      <w:r w:rsidR="00495F67">
        <w:t>Com isto a Carta Magna brasileira trouxe um sentido sobre a taxação de grandes fortunas em seu artigo 153, inc. VII, no qual é previsto de forma legal este instituto, porém traz a necessidade de lei regulatória do tema</w:t>
      </w:r>
      <w:r w:rsidR="00BB072D">
        <w:t>.</w:t>
      </w:r>
    </w:p>
    <w:p w14:paraId="6360D535" w14:textId="77777777" w:rsidR="00534038" w:rsidRDefault="00BB072D" w:rsidP="00427B57">
      <w:pPr>
        <w:spacing w:after="0"/>
        <w:ind w:firstLine="720"/>
        <w:rPr>
          <w:color w:val="000000"/>
        </w:rPr>
      </w:pPr>
      <w:r>
        <w:t xml:space="preserve">Em pensamento contrário a instituição um dos maiores medos colocados em cheque perante tal discursiva sem vêm na forma comum de qualquer reforma que vise a taxação sobre fortunas, seja no Estado Brasileiro ou em qualquer outro cujo a dominância se dá pelo mercado, a escassez de investimentos, </w:t>
      </w:r>
      <w:r w:rsidR="00EE4596">
        <w:t>porém não podemos descartar as experiências estrangeiras perante o assunto.</w:t>
      </w:r>
    </w:p>
    <w:p w14:paraId="14E03670" w14:textId="77777777" w:rsidR="005E5FDC" w:rsidRDefault="00EE4596" w:rsidP="00427B57">
      <w:pPr>
        <w:spacing w:after="0"/>
        <w:ind w:firstLine="720"/>
      </w:pPr>
      <w:r>
        <w:t xml:space="preserve">Os momentos em que a discussão acerca do tema aparece são especificamente em momentos em que há </w:t>
      </w:r>
      <w:r w:rsidR="00CD300D">
        <w:t>uma crise econômica</w:t>
      </w:r>
      <w:r w:rsidR="005E5FDC">
        <w:t>.</w:t>
      </w:r>
    </w:p>
    <w:p w14:paraId="7895148A" w14:textId="77777777" w:rsidR="005E5FDC" w:rsidRDefault="005E5FDC" w:rsidP="00427B57">
      <w:pPr>
        <w:spacing w:after="0"/>
        <w:ind w:firstLine="720"/>
      </w:pPr>
      <w:r>
        <w:t xml:space="preserve">Na </w:t>
      </w:r>
      <w:r w:rsidR="005C041C">
        <w:t xml:space="preserve">Espanha </w:t>
      </w:r>
      <w:r>
        <w:t>foi instituído o</w:t>
      </w:r>
      <w:r w:rsidR="005C041C">
        <w:t xml:space="preserve"> </w:t>
      </w:r>
      <w:proofErr w:type="spellStart"/>
      <w:r w:rsidR="005C041C" w:rsidRPr="005C041C">
        <w:rPr>
          <w:i/>
        </w:rPr>
        <w:t>Impuesto</w:t>
      </w:r>
      <w:proofErr w:type="spellEnd"/>
      <w:r w:rsidR="005C041C" w:rsidRPr="005C041C">
        <w:rPr>
          <w:i/>
        </w:rPr>
        <w:t xml:space="preserve"> sobre </w:t>
      </w:r>
      <w:proofErr w:type="spellStart"/>
      <w:r w:rsidR="005C041C" w:rsidRPr="005C041C">
        <w:rPr>
          <w:i/>
        </w:rPr>
        <w:t>el</w:t>
      </w:r>
      <w:proofErr w:type="spellEnd"/>
      <w:r w:rsidR="005C041C" w:rsidRPr="005C041C">
        <w:rPr>
          <w:i/>
        </w:rPr>
        <w:t xml:space="preserve"> </w:t>
      </w:r>
      <w:proofErr w:type="spellStart"/>
      <w:r>
        <w:rPr>
          <w:i/>
        </w:rPr>
        <w:t>Patrimo</w:t>
      </w:r>
      <w:r w:rsidRPr="005C041C">
        <w:rPr>
          <w:i/>
        </w:rPr>
        <w:t>nio</w:t>
      </w:r>
      <w:proofErr w:type="spellEnd"/>
      <w:r>
        <w:rPr>
          <w:i/>
        </w:rPr>
        <w:t xml:space="preserve"> </w:t>
      </w:r>
      <w:r w:rsidRPr="005E5FDC">
        <w:t>(Imposto sobre o Patrimônio),</w:t>
      </w:r>
      <w:r>
        <w:rPr>
          <w:i/>
        </w:rPr>
        <w:t xml:space="preserve"> </w:t>
      </w:r>
      <w:r w:rsidRPr="005E5FDC">
        <w:t>porém no ano de 2008 o mesmo foi descartado devido políticas liberais do governo em que se encontrava</w:t>
      </w:r>
      <w:r w:rsidR="005C041C">
        <w:t xml:space="preserve">, porém foi reinserido </w:t>
      </w:r>
      <w:r w:rsidR="00312760">
        <w:t>2011 devido à crise econômica fiscal existente no país</w:t>
      </w:r>
      <w:r w:rsidR="00DF1F46">
        <w:t xml:space="preserve"> provindo da crise das </w:t>
      </w:r>
      <w:r w:rsidR="00DF1F46" w:rsidRPr="00DF1F46">
        <w:rPr>
          <w:i/>
        </w:rPr>
        <w:t>commodities</w:t>
      </w:r>
      <w:r w:rsidR="00DF1F46">
        <w:t xml:space="preserve"> em 2009</w:t>
      </w:r>
      <w:r w:rsidR="00312760">
        <w:t xml:space="preserve">, </w:t>
      </w:r>
      <w:r w:rsidR="00CD300D">
        <w:t>a instituição dessa arrecadação durou durante dois exercícios fiscais, dos anos de 2012 e 2013.</w:t>
      </w:r>
    </w:p>
    <w:p w14:paraId="0A41F8A2" w14:textId="77777777" w:rsidR="00C77385" w:rsidRDefault="005E5FDC" w:rsidP="00427B57">
      <w:pPr>
        <w:spacing w:after="0"/>
        <w:ind w:firstLine="720"/>
        <w:rPr>
          <w:color w:val="000000"/>
        </w:rPr>
      </w:pPr>
      <w:r>
        <w:lastRenderedPageBreak/>
        <w:t>O mesmo ocorreu</w:t>
      </w:r>
      <w:r w:rsidR="00DF1F46">
        <w:t xml:space="preserve"> </w:t>
      </w:r>
      <w:r w:rsidR="00CD300D">
        <w:t>na Islândia</w:t>
      </w:r>
      <w:r w:rsidR="00DF1F46">
        <w:t>, em que foi reinstituído o Imposto</w:t>
      </w:r>
      <w:r>
        <w:t xml:space="preserve"> sobre Grandes Fortunas</w:t>
      </w:r>
      <w:r w:rsidR="00DF1F46">
        <w:t xml:space="preserve"> de 2010 a 2012</w:t>
      </w:r>
      <w:r>
        <w:t xml:space="preserve">, também devido </w:t>
      </w:r>
      <w:r w:rsidR="001473FF">
        <w:t>à</w:t>
      </w:r>
      <w:r>
        <w:t xml:space="preserve"> crise econômica de 2009</w:t>
      </w:r>
      <w:r w:rsidR="00CD300D">
        <w:t xml:space="preserve"> </w:t>
      </w:r>
      <w:r w:rsidR="00DF1F46">
        <w:t>e durante o primeiro período houve uma arrecadação de 0,3% do PIB</w:t>
      </w:r>
      <w:r>
        <w:t>.</w:t>
      </w:r>
    </w:p>
    <w:p w14:paraId="1FEC1421" w14:textId="77777777" w:rsidR="00DF1F46" w:rsidRPr="00C77385" w:rsidRDefault="00DF1F46" w:rsidP="00427B57">
      <w:pPr>
        <w:spacing w:after="0"/>
        <w:ind w:firstLine="720"/>
        <w:rPr>
          <w:color w:val="000000"/>
        </w:rPr>
      </w:pPr>
      <w:r>
        <w:t xml:space="preserve">Com isto se demonstra um imposto de arrecadação para momentos em que o território nacional </w:t>
      </w:r>
      <w:r w:rsidR="00077E58">
        <w:t>esteja passando por alguma crise de cunho econômico, fazendo com que os mais afortunados contribuam mais com a arrecadação fiscal nacional, gerando uma maior estabilidade econômica no PIB.</w:t>
      </w:r>
    </w:p>
    <w:p w14:paraId="3ECCEF16" w14:textId="77777777" w:rsidR="005E5FDC" w:rsidRDefault="00077E58" w:rsidP="00427B57">
      <w:pPr>
        <w:spacing w:after="0"/>
        <w:ind w:firstLine="720"/>
      </w:pPr>
      <w:r>
        <w:t xml:space="preserve">A desigualdade social dos meios econômicos é a principal causa da concentração de riquezas. </w:t>
      </w:r>
    </w:p>
    <w:p w14:paraId="3E7EBC1C" w14:textId="77777777" w:rsidR="00077E58" w:rsidRDefault="00077E58" w:rsidP="00427B57">
      <w:pPr>
        <w:spacing w:after="0"/>
        <w:ind w:firstLine="720"/>
      </w:pPr>
      <w:r>
        <w:t xml:space="preserve">Segundo dados de pesquisas da </w:t>
      </w:r>
      <w:proofErr w:type="spellStart"/>
      <w:r>
        <w:t>Oxfram</w:t>
      </w:r>
      <w:proofErr w:type="spellEnd"/>
      <w:r>
        <w:t>, o Brasil é um dos países que mais concentram renda per capita no mundo, em dados, os 0,5% (meio por cento) dos mais ricos detém cerca de 45% (quarenta e cinco por cento) do PIB (Produto Interno Bruto) fazendo com que seja um dos países mais desiguais do mundo.</w:t>
      </w:r>
    </w:p>
    <w:p w14:paraId="5B0CE286" w14:textId="540A78EC" w:rsidR="00B95096" w:rsidRDefault="00077E58" w:rsidP="00427B57">
      <w:pPr>
        <w:spacing w:after="0"/>
        <w:ind w:firstLine="720"/>
      </w:pPr>
      <w:r>
        <w:t>Tal desigualdade é verossímil uma vez que as cargas tributárias dos impostos nacionais estão concentradas em grande parte nas classes não altas, e as classes altas não pagam impostos de forma proporcional a de suas capacidades monetárias e econômicas</w:t>
      </w:r>
      <w:r w:rsidR="008019C5">
        <w:t>.</w:t>
      </w:r>
    </w:p>
    <w:p w14:paraId="185B1629" w14:textId="77777777" w:rsidR="00E533F4" w:rsidRDefault="00E533F4" w:rsidP="00427B57">
      <w:pPr>
        <w:spacing w:after="0"/>
        <w:ind w:firstLine="720"/>
      </w:pPr>
    </w:p>
    <w:p w14:paraId="796DD073" w14:textId="1ABC2498" w:rsidR="00B95096" w:rsidRPr="00D9305E" w:rsidRDefault="00D9305E" w:rsidP="00D9305E">
      <w:pPr>
        <w:pStyle w:val="PargrafodaLista"/>
        <w:numPr>
          <w:ilvl w:val="1"/>
          <w:numId w:val="15"/>
        </w:numPr>
        <w:spacing w:after="0"/>
        <w:rPr>
          <w:b/>
        </w:rPr>
      </w:pPr>
      <w:r>
        <w:rPr>
          <w:b/>
        </w:rPr>
        <w:t xml:space="preserve"> </w:t>
      </w:r>
      <w:r w:rsidR="00C77385" w:rsidRPr="00D9305E">
        <w:rPr>
          <w:b/>
        </w:rPr>
        <w:t>A pandemia de Covid-19 e o aumento da miséria</w:t>
      </w:r>
    </w:p>
    <w:p w14:paraId="04E2B667" w14:textId="77777777" w:rsidR="00C77385" w:rsidRDefault="00C77385" w:rsidP="00427B57">
      <w:pPr>
        <w:pStyle w:val="PargrafodaLista"/>
        <w:spacing w:after="0"/>
        <w:ind w:left="0" w:firstLine="720"/>
      </w:pPr>
    </w:p>
    <w:p w14:paraId="087C532E" w14:textId="642EFB06" w:rsidR="005E5FDC" w:rsidRDefault="000143A8" w:rsidP="00427B57">
      <w:pPr>
        <w:spacing w:after="0"/>
        <w:ind w:firstLine="720"/>
      </w:pPr>
      <w:r>
        <w:t>Rece</w:t>
      </w:r>
      <w:r w:rsidRPr="000143A8">
        <w:t>ntemente</w:t>
      </w:r>
      <w:r>
        <w:t xml:space="preserve"> no ano de 2020 com a ascensão da pandemia de Covid-19 (Sars-CoV-2) a situação mundial se agravou devido a necessidade do confinamento </w:t>
      </w:r>
      <w:r w:rsidRPr="000143A8">
        <w:rPr>
          <w:i/>
        </w:rPr>
        <w:t>(</w:t>
      </w:r>
      <w:proofErr w:type="spellStart"/>
      <w:r w:rsidRPr="000143A8">
        <w:rPr>
          <w:i/>
        </w:rPr>
        <w:t>lockdown</w:t>
      </w:r>
      <w:proofErr w:type="spellEnd"/>
      <w:r w:rsidRPr="000143A8">
        <w:rPr>
          <w:i/>
        </w:rPr>
        <w:t>)</w:t>
      </w:r>
      <w:r>
        <w:t xml:space="preserve"> das pessoas dentro de suas casas, com a finalidade de evitar a transmissão e contaminação do vírus. </w:t>
      </w:r>
    </w:p>
    <w:p w14:paraId="248FC34F" w14:textId="77777777" w:rsidR="001E688A" w:rsidRDefault="000143A8" w:rsidP="00427B57">
      <w:pPr>
        <w:spacing w:after="0"/>
        <w:ind w:firstLine="720"/>
      </w:pPr>
      <w:r>
        <w:t>Com isto as evidências de crises econômicas mundiais trouxeram a escassez de diversos bens e serviços antes v</w:t>
      </w:r>
      <w:r w:rsidR="00BF514F">
        <w:t>istos como comuns no cotidiano.</w:t>
      </w:r>
    </w:p>
    <w:p w14:paraId="3A447EFF" w14:textId="7961118F" w:rsidR="00C52D6D" w:rsidRDefault="00BF514F" w:rsidP="00427B57">
      <w:pPr>
        <w:spacing w:after="0"/>
        <w:ind w:firstLine="720"/>
      </w:pPr>
      <w:r>
        <w:t xml:space="preserve">No Brasil não foi diferente, com a pandemia de Covid-19 (Sars-CoV-2), a situação se agravou, trazendo a pobreza, miséria e fome, com o alto fechamento de pequenas empresas, fábricas e comércios o nível de desemprego se escalou de 2020 </w:t>
      </w:r>
      <w:r w:rsidR="00A01FDF">
        <w:t>a</w:t>
      </w:r>
      <w:r>
        <w:t xml:space="preserve"> 2021, vejamos em gráf</w:t>
      </w:r>
      <w:r w:rsidR="00A01FDF">
        <w:t xml:space="preserve">ico do nível de desemprego do </w:t>
      </w:r>
      <w:r w:rsidR="00A01FDF" w:rsidRPr="00A01FDF">
        <w:rPr>
          <w:i/>
        </w:rPr>
        <w:t>IBGE (Instituto Brasileiro de Geografia e Estatísticas) – Foto G1</w:t>
      </w:r>
      <w:r w:rsidR="00A01FDF">
        <w:t>:</w:t>
      </w:r>
    </w:p>
    <w:p w14:paraId="53CE2D74" w14:textId="700271DA" w:rsidR="002C7981" w:rsidRPr="002C7981" w:rsidRDefault="00D7438E" w:rsidP="002C7981">
      <w:pPr>
        <w:spacing w:after="0"/>
        <w:jc w:val="center"/>
        <w:rPr>
          <w:b/>
          <w:bCs/>
        </w:rPr>
      </w:pPr>
      <w:r>
        <w:rPr>
          <w:b/>
          <w:color w:val="000000" w:themeColor="text1"/>
          <w:spacing w:val="-2"/>
          <w:shd w:val="clear" w:color="auto" w:fill="FFFFFF"/>
        </w:rPr>
        <w:t xml:space="preserve">Figura 1 - </w:t>
      </w:r>
      <w:r w:rsidR="002C7981" w:rsidRPr="002C7981">
        <w:rPr>
          <w:b/>
          <w:color w:val="000000" w:themeColor="text1"/>
          <w:spacing w:val="-2"/>
          <w:shd w:val="clear" w:color="auto" w:fill="FFFFFF"/>
        </w:rPr>
        <w:t xml:space="preserve">Evolução </w:t>
      </w:r>
      <w:r>
        <w:rPr>
          <w:b/>
          <w:color w:val="000000" w:themeColor="text1"/>
          <w:spacing w:val="-2"/>
          <w:shd w:val="clear" w:color="auto" w:fill="FFFFFF"/>
        </w:rPr>
        <w:t>d</w:t>
      </w:r>
      <w:r w:rsidR="002C7981" w:rsidRPr="002C7981">
        <w:rPr>
          <w:b/>
          <w:color w:val="000000" w:themeColor="text1"/>
          <w:spacing w:val="-2"/>
          <w:shd w:val="clear" w:color="auto" w:fill="FFFFFF"/>
        </w:rPr>
        <w:t>o número de desempregados</w:t>
      </w:r>
    </w:p>
    <w:p w14:paraId="56162063" w14:textId="09709E3B" w:rsidR="00427B57" w:rsidRPr="00427B57" w:rsidRDefault="00427B57" w:rsidP="00427B57">
      <w:pPr>
        <w:jc w:val="center"/>
        <w:rPr>
          <w:b/>
          <w:bCs/>
        </w:rPr>
      </w:pPr>
    </w:p>
    <w:p w14:paraId="3A29FA41" w14:textId="77777777" w:rsidR="00A01FDF" w:rsidRDefault="00A01FDF" w:rsidP="00A01FDF">
      <w:pPr>
        <w:jc w:val="center"/>
      </w:pPr>
      <w:r>
        <w:rPr>
          <w:noProof/>
        </w:rPr>
        <w:lastRenderedPageBreak/>
        <w:drawing>
          <wp:inline distT="0" distB="0" distL="0" distR="0" wp14:anchorId="734D22E5" wp14:editId="71409909">
            <wp:extent cx="5553075" cy="3212104"/>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1 graf.jpg"/>
                    <pic:cNvPicPr/>
                  </pic:nvPicPr>
                  <pic:blipFill>
                    <a:blip r:embed="rId10">
                      <a:extLst>
                        <a:ext uri="{28A0092B-C50C-407E-A947-70E740481C1C}">
                          <a14:useLocalDpi xmlns:a14="http://schemas.microsoft.com/office/drawing/2010/main" val="0"/>
                        </a:ext>
                      </a:extLst>
                    </a:blip>
                    <a:stretch>
                      <a:fillRect/>
                    </a:stretch>
                  </pic:blipFill>
                  <pic:spPr>
                    <a:xfrm>
                      <a:off x="0" y="0"/>
                      <a:ext cx="5654913" cy="3271011"/>
                    </a:xfrm>
                    <a:prstGeom prst="rect">
                      <a:avLst/>
                    </a:prstGeom>
                  </pic:spPr>
                </pic:pic>
              </a:graphicData>
            </a:graphic>
          </wp:inline>
        </w:drawing>
      </w:r>
    </w:p>
    <w:p w14:paraId="7772742A" w14:textId="67790D9A" w:rsidR="005E5FDC" w:rsidRPr="00C52D6D" w:rsidRDefault="00D7438E" w:rsidP="00C52D6D">
      <w:pPr>
        <w:jc w:val="center"/>
        <w:rPr>
          <w:color w:val="000000" w:themeColor="text1"/>
          <w:spacing w:val="-2"/>
          <w:sz w:val="20"/>
          <w:szCs w:val="20"/>
          <w:shd w:val="clear" w:color="auto" w:fill="FFFFFF"/>
        </w:rPr>
      </w:pPr>
      <w:r>
        <w:rPr>
          <w:color w:val="000000" w:themeColor="text1"/>
          <w:spacing w:val="-2"/>
          <w:sz w:val="20"/>
          <w:szCs w:val="20"/>
          <w:shd w:val="clear" w:color="auto" w:fill="FFFFFF"/>
        </w:rPr>
        <w:t xml:space="preserve">Fonte: </w:t>
      </w:r>
      <w:r w:rsidR="00A01FDF" w:rsidRPr="00A01FDF">
        <w:rPr>
          <w:color w:val="000000" w:themeColor="text1"/>
          <w:spacing w:val="-2"/>
          <w:sz w:val="20"/>
          <w:szCs w:val="20"/>
          <w:shd w:val="clear" w:color="auto" w:fill="FFFFFF"/>
        </w:rPr>
        <w:t>Evolução no número de desempregados - maio/21 — Foto: Economia G1</w:t>
      </w:r>
    </w:p>
    <w:p w14:paraId="0DE9EB08" w14:textId="77777777" w:rsidR="00427B57" w:rsidRDefault="00A01FDF" w:rsidP="00A01FDF">
      <w:pPr>
        <w:rPr>
          <w:color w:val="000000" w:themeColor="text1"/>
          <w:sz w:val="20"/>
          <w:szCs w:val="20"/>
        </w:rPr>
      </w:pPr>
      <w:r>
        <w:rPr>
          <w:color w:val="000000" w:themeColor="text1"/>
          <w:sz w:val="20"/>
          <w:szCs w:val="20"/>
        </w:rPr>
        <w:tab/>
      </w:r>
    </w:p>
    <w:p w14:paraId="7CDF6651" w14:textId="1A7176DE" w:rsidR="00BE4DF7" w:rsidRPr="00427B57" w:rsidRDefault="00A01FDF" w:rsidP="00427B57">
      <w:pPr>
        <w:spacing w:after="0"/>
        <w:ind w:firstLine="720"/>
        <w:rPr>
          <w:color w:val="000000" w:themeColor="text1"/>
        </w:rPr>
      </w:pPr>
      <w:r w:rsidRPr="00427B57">
        <w:rPr>
          <w:color w:val="000000" w:themeColor="text1"/>
        </w:rPr>
        <w:t xml:space="preserve">Devido ao elevado número de desempregos, o aumento </w:t>
      </w:r>
      <w:r w:rsidR="002B60A2" w:rsidRPr="00427B57">
        <w:rPr>
          <w:color w:val="000000" w:themeColor="text1"/>
        </w:rPr>
        <w:t>d</w:t>
      </w:r>
      <w:r w:rsidRPr="00427B57">
        <w:rPr>
          <w:color w:val="000000" w:themeColor="text1"/>
        </w:rPr>
        <w:t>a inseguridade social, econômica e alimentar</w:t>
      </w:r>
      <w:r w:rsidR="002B60A2" w:rsidRPr="00427B57">
        <w:rPr>
          <w:color w:val="000000" w:themeColor="text1"/>
        </w:rPr>
        <w:t xml:space="preserve"> aumentaram. </w:t>
      </w:r>
    </w:p>
    <w:p w14:paraId="21652365" w14:textId="77777777" w:rsidR="00BE4DF7" w:rsidRPr="00427B57" w:rsidRDefault="002B60A2" w:rsidP="00427B57">
      <w:pPr>
        <w:spacing w:after="0"/>
        <w:ind w:firstLine="720"/>
        <w:rPr>
          <w:color w:val="000000" w:themeColor="text1"/>
        </w:rPr>
      </w:pPr>
      <w:r w:rsidRPr="00427B57">
        <w:rPr>
          <w:color w:val="000000" w:themeColor="text1"/>
        </w:rPr>
        <w:t>P</w:t>
      </w:r>
      <w:r w:rsidR="00A01FDF" w:rsidRPr="00427B57">
        <w:rPr>
          <w:color w:val="000000" w:themeColor="text1"/>
        </w:rPr>
        <w:t xml:space="preserve">orém de outro lado também houve um aumento exponencial </w:t>
      </w:r>
      <w:r w:rsidRPr="00427B57">
        <w:rPr>
          <w:color w:val="000000" w:themeColor="text1"/>
        </w:rPr>
        <w:t xml:space="preserve">de bilionários brasileiros, em 2020 era datado o número de 45 já em </w:t>
      </w:r>
      <w:r w:rsidR="00BE4DF7" w:rsidRPr="00427B57">
        <w:rPr>
          <w:color w:val="000000" w:themeColor="text1"/>
        </w:rPr>
        <w:t xml:space="preserve">2021 o número se elevou para 65. </w:t>
      </w:r>
    </w:p>
    <w:p w14:paraId="400B97CF" w14:textId="77777777" w:rsidR="00C77385" w:rsidRDefault="00C77385" w:rsidP="00427B57">
      <w:pPr>
        <w:spacing w:after="0"/>
        <w:ind w:firstLine="720"/>
        <w:rPr>
          <w:color w:val="000000" w:themeColor="text1"/>
        </w:rPr>
      </w:pPr>
    </w:p>
    <w:p w14:paraId="17CBA9EE" w14:textId="11049BAE" w:rsidR="00C77385" w:rsidRPr="00427B57" w:rsidRDefault="00D9305E" w:rsidP="00D9305E">
      <w:pPr>
        <w:pStyle w:val="PargrafodaLista"/>
        <w:numPr>
          <w:ilvl w:val="1"/>
          <w:numId w:val="15"/>
        </w:numPr>
        <w:spacing w:after="0"/>
      </w:pPr>
      <w:r>
        <w:rPr>
          <w:color w:val="000000" w:themeColor="text1"/>
        </w:rPr>
        <w:t xml:space="preserve"> </w:t>
      </w:r>
      <w:r w:rsidR="00C77385" w:rsidRPr="00427B57">
        <w:rPr>
          <w:b/>
        </w:rPr>
        <w:t>O Projeto de Lei Complementar n° 101 de 2021 como alternativa temporária ao problema</w:t>
      </w:r>
      <w:r w:rsidR="00C77385" w:rsidRPr="00427B57">
        <w:t xml:space="preserve"> </w:t>
      </w:r>
    </w:p>
    <w:p w14:paraId="7B42DF1B" w14:textId="77777777" w:rsidR="00C77385" w:rsidRPr="00427B57" w:rsidRDefault="00C77385" w:rsidP="00427B57">
      <w:pPr>
        <w:pStyle w:val="PargrafodaLista"/>
        <w:spacing w:after="0"/>
        <w:ind w:left="0"/>
      </w:pPr>
    </w:p>
    <w:p w14:paraId="4F76123B" w14:textId="77777777" w:rsidR="005E5FDC" w:rsidRPr="00427B57" w:rsidRDefault="00BE4DF7" w:rsidP="00427B57">
      <w:pPr>
        <w:spacing w:after="0"/>
        <w:ind w:firstLine="720"/>
      </w:pPr>
      <w:r w:rsidRPr="00427B57">
        <w:rPr>
          <w:color w:val="000000" w:themeColor="text1"/>
        </w:rPr>
        <w:t>C</w:t>
      </w:r>
      <w:r w:rsidR="002B60A2" w:rsidRPr="00427B57">
        <w:rPr>
          <w:color w:val="000000" w:themeColor="text1"/>
        </w:rPr>
        <w:t>om isto foi proposto o</w:t>
      </w:r>
      <w:r w:rsidR="002B60A2" w:rsidRPr="00427B57">
        <w:rPr>
          <w:b/>
        </w:rPr>
        <w:t xml:space="preserve"> </w:t>
      </w:r>
      <w:r w:rsidR="002B60A2" w:rsidRPr="00427B57">
        <w:t xml:space="preserve">Projeto de Lei Complementar n° 101 de 2021 de autoria do </w:t>
      </w:r>
      <w:r w:rsidR="00526E50" w:rsidRPr="00427B57">
        <w:t xml:space="preserve">Senador da República </w:t>
      </w:r>
      <w:proofErr w:type="spellStart"/>
      <w:r w:rsidR="00526E50" w:rsidRPr="00427B57">
        <w:t>Randolfe</w:t>
      </w:r>
      <w:proofErr w:type="spellEnd"/>
      <w:r w:rsidR="00526E50" w:rsidRPr="00427B57">
        <w:t xml:space="preserve"> Rodrigues </w:t>
      </w:r>
      <w:r w:rsidR="002B60A2" w:rsidRPr="00427B57">
        <w:t xml:space="preserve">como alternativa temporária ao problema, no qual instituiria a cobrança de impostos sobre grandes fortunas, o projeto </w:t>
      </w:r>
      <w:r w:rsidR="002B60A2" w:rsidRPr="00427B57">
        <w:rPr>
          <w:i/>
        </w:rPr>
        <w:t xml:space="preserve">Institui a Contribuição Extraordinária sobre Grandes Fortunas para aliviar os efeitos da pandemia de Covid19 que resultou na declaração de Emergência em Saúde Pública de importância Nacional (ESPIN) em decorrência da Infecção Humana pelo novo </w:t>
      </w:r>
      <w:r w:rsidR="001473FF" w:rsidRPr="00427B57">
        <w:rPr>
          <w:i/>
        </w:rPr>
        <w:t>Corona vírus</w:t>
      </w:r>
      <w:r w:rsidR="002B60A2" w:rsidRPr="00427B57">
        <w:rPr>
          <w:i/>
        </w:rPr>
        <w:t xml:space="preserve"> (2019-nCoV)</w:t>
      </w:r>
      <w:r w:rsidR="002B60A2" w:rsidRPr="00427B57">
        <w:t xml:space="preserve"> (CN, 2021)</w:t>
      </w:r>
      <w:r w:rsidR="002B60A2" w:rsidRPr="00427B57">
        <w:rPr>
          <w:i/>
        </w:rPr>
        <w:t>.</w:t>
      </w:r>
      <w:r w:rsidR="002346C1" w:rsidRPr="00427B57">
        <w:t xml:space="preserve"> Em explanação sobre o tema o Senador Justifica que</w:t>
      </w:r>
      <w:r w:rsidR="005E5FDC" w:rsidRPr="00427B57">
        <w:t>:</w:t>
      </w:r>
    </w:p>
    <w:p w14:paraId="7FA65259" w14:textId="6E96414C" w:rsidR="002346C1" w:rsidRPr="00427B57" w:rsidRDefault="002346C1" w:rsidP="00427B57">
      <w:pPr>
        <w:spacing w:after="0" w:line="240" w:lineRule="auto"/>
        <w:ind w:left="2268"/>
        <w:rPr>
          <w:sz w:val="20"/>
          <w:szCs w:val="20"/>
        </w:rPr>
      </w:pPr>
      <w:r w:rsidRPr="00427B57">
        <w:rPr>
          <w:sz w:val="20"/>
          <w:szCs w:val="20"/>
        </w:rPr>
        <w:t xml:space="preserve">A apresentação da proposta por meio de lei complementar encontra fundamento no artigo 195, §4º da Constituição Federal, que prevê a possibilidade da instituição de novas fontes de financiamento para a Seguridade Social, respeitado o ditame do artigo 154 da mesma. Assim, o dispositivo competente para a inserção da norma que trata </w:t>
      </w:r>
      <w:r w:rsidRPr="00427B57">
        <w:rPr>
          <w:sz w:val="20"/>
          <w:szCs w:val="20"/>
        </w:rPr>
        <w:lastRenderedPageBreak/>
        <w:t>da criação da Contribuição no ordenamento jurídico é a lei complementar.</w:t>
      </w:r>
      <w:r w:rsidR="005E5FDC" w:rsidRPr="00427B57">
        <w:rPr>
          <w:sz w:val="20"/>
          <w:szCs w:val="20"/>
        </w:rPr>
        <w:t xml:space="preserve"> (RODRIGUES, </w:t>
      </w:r>
      <w:proofErr w:type="spellStart"/>
      <w:r w:rsidR="005E5FDC" w:rsidRPr="00427B57">
        <w:rPr>
          <w:sz w:val="20"/>
          <w:szCs w:val="20"/>
        </w:rPr>
        <w:t>Randolfe</w:t>
      </w:r>
      <w:proofErr w:type="spellEnd"/>
      <w:r w:rsidR="005E5FDC" w:rsidRPr="00427B57">
        <w:rPr>
          <w:sz w:val="20"/>
          <w:szCs w:val="20"/>
        </w:rPr>
        <w:t>. 2021)</w:t>
      </w:r>
    </w:p>
    <w:p w14:paraId="2AB21645" w14:textId="77777777" w:rsidR="00D14739" w:rsidRPr="00427B57" w:rsidRDefault="00D14739" w:rsidP="00427B57">
      <w:pPr>
        <w:spacing w:after="0"/>
        <w:ind w:firstLine="720"/>
      </w:pPr>
    </w:p>
    <w:p w14:paraId="0D0D2B50" w14:textId="77777777" w:rsidR="00FD0E10" w:rsidRPr="00427B57" w:rsidRDefault="00FD0E10" w:rsidP="00427B57">
      <w:pPr>
        <w:spacing w:after="0"/>
      </w:pPr>
      <w:r w:rsidRPr="00427B57">
        <w:tab/>
        <w:t>Neste sentido, ressalta-se o entendimento do STF:</w:t>
      </w:r>
    </w:p>
    <w:p w14:paraId="4D435229" w14:textId="77777777" w:rsidR="00B95096" w:rsidRPr="00427B57" w:rsidRDefault="00B95096" w:rsidP="00427B57">
      <w:pPr>
        <w:spacing w:after="0"/>
        <w:ind w:firstLine="720"/>
      </w:pPr>
    </w:p>
    <w:p w14:paraId="2AB3CE48" w14:textId="1553E8C3" w:rsidR="00FD0E10" w:rsidRPr="00427B57" w:rsidRDefault="00FD0E10" w:rsidP="00427B57">
      <w:pPr>
        <w:spacing w:after="0" w:line="240" w:lineRule="auto"/>
        <w:ind w:left="2268"/>
        <w:rPr>
          <w:sz w:val="20"/>
          <w:szCs w:val="20"/>
        </w:rPr>
      </w:pPr>
      <w:r w:rsidRPr="00427B57">
        <w:rPr>
          <w:sz w:val="20"/>
          <w:szCs w:val="20"/>
        </w:rPr>
        <w:t xml:space="preserve">O § 4º do art. 195 da Constituição prevê que a lei complementar pode instituir outras fontes de receita para a seguridade social; desta forma, quando a Lei 8.870/1994 serve-se de outras fontes, criando contribuição nova, além das expressamente previstas, é ela inconstitucional, porque é lei ordinária, insuscetível de veicular tal </w:t>
      </w:r>
      <w:proofErr w:type="gramStart"/>
      <w:r w:rsidRPr="00427B57">
        <w:rPr>
          <w:sz w:val="20"/>
          <w:szCs w:val="20"/>
        </w:rPr>
        <w:t>matéria.”</w:t>
      </w:r>
      <w:proofErr w:type="gramEnd"/>
      <w:r w:rsidRPr="00427B57">
        <w:rPr>
          <w:sz w:val="20"/>
          <w:szCs w:val="20"/>
        </w:rPr>
        <w:t xml:space="preserve"> (ADI 1.103, rel. p/ o ac. min. Maurício Corrêa, j. 18-12-1996, P, DJ de 25-4- 1997.)</w:t>
      </w:r>
    </w:p>
    <w:p w14:paraId="20314F83" w14:textId="77777777" w:rsidR="00427B57" w:rsidRDefault="00526E50" w:rsidP="00427B57">
      <w:pPr>
        <w:spacing w:after="0"/>
      </w:pPr>
      <w:r w:rsidRPr="00427B57">
        <w:tab/>
      </w:r>
    </w:p>
    <w:p w14:paraId="4EFD5C66" w14:textId="5EDEB0CB" w:rsidR="00695CA7" w:rsidRDefault="00526E50" w:rsidP="00427B57">
      <w:pPr>
        <w:spacing w:after="0"/>
        <w:ind w:firstLine="720"/>
      </w:pPr>
      <w:r w:rsidRPr="00427B57">
        <w:t>O PLC 101/2021 não demonstra uma cobrança as classes baixas, médias e pequenos burgueses, mas sim aos grandes detentores de produtos ou serviços, com a cobrança de</w:t>
      </w:r>
      <w:r w:rsidR="00695CA7" w:rsidRPr="00427B57">
        <w:t>:</w:t>
      </w:r>
      <w:r w:rsidRPr="00427B57">
        <w:t xml:space="preserve"> </w:t>
      </w:r>
    </w:p>
    <w:p w14:paraId="651C7BD1" w14:textId="77777777" w:rsidR="00427B57" w:rsidRPr="00427B57" w:rsidRDefault="00427B57" w:rsidP="00427B57">
      <w:pPr>
        <w:spacing w:after="0"/>
        <w:ind w:firstLine="720"/>
      </w:pPr>
    </w:p>
    <w:p w14:paraId="68CE9064" w14:textId="77777777" w:rsidR="00695CA7" w:rsidRPr="00427B57" w:rsidRDefault="00695CA7" w:rsidP="00427B57">
      <w:pPr>
        <w:pStyle w:val="PargrafodaLista"/>
        <w:numPr>
          <w:ilvl w:val="1"/>
          <w:numId w:val="12"/>
        </w:numPr>
        <w:spacing w:after="0"/>
        <w:ind w:left="0"/>
        <w:rPr>
          <w:i/>
        </w:rPr>
      </w:pPr>
      <w:r w:rsidRPr="00427B57">
        <w:rPr>
          <w:i/>
        </w:rPr>
        <w:t>A</w:t>
      </w:r>
      <w:r w:rsidR="002346C1" w:rsidRPr="00427B57">
        <w:rPr>
          <w:i/>
        </w:rPr>
        <w:t xml:space="preserve"> partir de R$ 4.670.000,01 (quatro milhões seiscentos e setenta reais e um centavo) até R$ 7.000.000 (sete milhões de reais), alíquota de 0,5%, com parcela a deduzir de R$ 23.350,00 (vinte e três mi</w:t>
      </w:r>
      <w:r w:rsidRPr="00427B57">
        <w:rPr>
          <w:i/>
        </w:rPr>
        <w:t>l trezentos e cinquenta reais);</w:t>
      </w:r>
    </w:p>
    <w:p w14:paraId="57863647" w14:textId="77777777" w:rsidR="00695CA7" w:rsidRPr="00427B57" w:rsidRDefault="00695CA7" w:rsidP="00427B57">
      <w:pPr>
        <w:pStyle w:val="PargrafodaLista"/>
        <w:spacing w:after="0"/>
        <w:ind w:left="0"/>
        <w:rPr>
          <w:i/>
        </w:rPr>
      </w:pPr>
    </w:p>
    <w:p w14:paraId="52DD157D" w14:textId="77777777" w:rsidR="00695CA7" w:rsidRPr="00427B57" w:rsidRDefault="00695CA7" w:rsidP="00427B57">
      <w:pPr>
        <w:pStyle w:val="PargrafodaLista"/>
        <w:numPr>
          <w:ilvl w:val="1"/>
          <w:numId w:val="12"/>
        </w:numPr>
        <w:spacing w:after="0"/>
        <w:ind w:left="0"/>
        <w:rPr>
          <w:i/>
        </w:rPr>
      </w:pPr>
      <w:r w:rsidRPr="00427B57">
        <w:rPr>
          <w:i/>
        </w:rPr>
        <w:t>A</w:t>
      </w:r>
      <w:r w:rsidR="002346C1" w:rsidRPr="00427B57">
        <w:rPr>
          <w:i/>
        </w:rPr>
        <w:t xml:space="preserve"> partir de R$ 7.000.000,01 (sete milhões de reais e um centavo) até R$ 10.000.000 (dez milhões de reais), alíquota de 1%, com parcela a deduzir de R$ 58.350,00 (cinquenta e oito mil trezentos e cinquenta reais); </w:t>
      </w:r>
    </w:p>
    <w:p w14:paraId="068E3222" w14:textId="77777777" w:rsidR="00695CA7" w:rsidRPr="00427B57" w:rsidRDefault="00695CA7" w:rsidP="00427B57">
      <w:pPr>
        <w:pStyle w:val="PargrafodaLista"/>
        <w:spacing w:after="0"/>
        <w:ind w:left="0"/>
        <w:rPr>
          <w:i/>
        </w:rPr>
      </w:pPr>
    </w:p>
    <w:p w14:paraId="1825EE0A" w14:textId="77777777" w:rsidR="00695CA7" w:rsidRPr="00427B57" w:rsidRDefault="00695CA7" w:rsidP="00427B57">
      <w:pPr>
        <w:pStyle w:val="PargrafodaLista"/>
        <w:numPr>
          <w:ilvl w:val="1"/>
          <w:numId w:val="12"/>
        </w:numPr>
        <w:spacing w:after="0"/>
        <w:ind w:left="0"/>
        <w:rPr>
          <w:i/>
        </w:rPr>
      </w:pPr>
      <w:r w:rsidRPr="00427B57">
        <w:rPr>
          <w:i/>
        </w:rPr>
        <w:t>A</w:t>
      </w:r>
      <w:r w:rsidR="002346C1" w:rsidRPr="00427B57">
        <w:rPr>
          <w:i/>
        </w:rPr>
        <w:t xml:space="preserve"> partir de R$ 10.000.000,01 (dez milhões de reais e um centavo) até R$ 15.000.000 (quinze milhões de reais), alíquota de 2%, com parcela a deduzir de R$ 158.350,00 (cento e cinquenta e oito mil trezentos e cinquenta reais); </w:t>
      </w:r>
    </w:p>
    <w:p w14:paraId="0229A524" w14:textId="77777777" w:rsidR="00695CA7" w:rsidRPr="00427B57" w:rsidRDefault="00695CA7" w:rsidP="00427B57">
      <w:pPr>
        <w:pStyle w:val="PargrafodaLista"/>
        <w:spacing w:after="0"/>
        <w:ind w:left="0"/>
        <w:rPr>
          <w:i/>
        </w:rPr>
      </w:pPr>
    </w:p>
    <w:p w14:paraId="12B10FB3" w14:textId="77777777" w:rsidR="00695CA7" w:rsidRPr="00427B57" w:rsidRDefault="00695CA7" w:rsidP="00427B57">
      <w:pPr>
        <w:pStyle w:val="PargrafodaLista"/>
        <w:numPr>
          <w:ilvl w:val="1"/>
          <w:numId w:val="12"/>
        </w:numPr>
        <w:spacing w:after="0"/>
        <w:ind w:left="0"/>
        <w:rPr>
          <w:i/>
        </w:rPr>
      </w:pPr>
      <w:r w:rsidRPr="00427B57">
        <w:rPr>
          <w:i/>
        </w:rPr>
        <w:t>A</w:t>
      </w:r>
      <w:r w:rsidR="002346C1" w:rsidRPr="00427B57">
        <w:rPr>
          <w:i/>
        </w:rPr>
        <w:t xml:space="preserve"> partir de R$ 15.000.000,01 (quinze milhões de reais e um centavo) até R$ 30.000.000 (trinta milhões de reais), alíquota de 3%, com parcela a deduzir de R$ 308.350,00 (trezentos e oito mil trezentos e cinquenta reais); </w:t>
      </w:r>
    </w:p>
    <w:p w14:paraId="2DB413A8" w14:textId="77777777" w:rsidR="00695CA7" w:rsidRPr="00427B57" w:rsidRDefault="00695CA7" w:rsidP="00427B57">
      <w:pPr>
        <w:pStyle w:val="PargrafodaLista"/>
        <w:spacing w:after="0"/>
        <w:ind w:left="0"/>
        <w:rPr>
          <w:i/>
        </w:rPr>
      </w:pPr>
    </w:p>
    <w:p w14:paraId="7062E567" w14:textId="77777777" w:rsidR="002346C1" w:rsidRPr="00427B57" w:rsidRDefault="00695CA7" w:rsidP="00427B57">
      <w:pPr>
        <w:pStyle w:val="PargrafodaLista"/>
        <w:numPr>
          <w:ilvl w:val="1"/>
          <w:numId w:val="12"/>
        </w:numPr>
        <w:spacing w:after="0"/>
        <w:ind w:left="0"/>
        <w:rPr>
          <w:i/>
        </w:rPr>
      </w:pPr>
      <w:r w:rsidRPr="00427B57">
        <w:rPr>
          <w:i/>
        </w:rPr>
        <w:t>Acima</w:t>
      </w:r>
      <w:r w:rsidR="002346C1" w:rsidRPr="00427B57">
        <w:rPr>
          <w:i/>
        </w:rPr>
        <w:t xml:space="preserve"> de R$ 30.000.000,01 (trinta milhões de reais e um centavo), alíquota de 5%, com parcela a deduzir de R$ 908.350,00 (novecentos e oito mil trezentos e cinquenta reais). (</w:t>
      </w:r>
      <w:r w:rsidR="005E5FDC" w:rsidRPr="00427B57">
        <w:rPr>
          <w:i/>
        </w:rPr>
        <w:t>RANDOLFE. PLC 101/2021. CN.</w:t>
      </w:r>
      <w:r w:rsidR="002346C1" w:rsidRPr="00427B57">
        <w:rPr>
          <w:i/>
        </w:rPr>
        <w:t xml:space="preserve"> 2021)</w:t>
      </w:r>
    </w:p>
    <w:p w14:paraId="1F2F1A7C" w14:textId="77777777" w:rsidR="00D7438E" w:rsidRDefault="002346C1" w:rsidP="00427B57">
      <w:pPr>
        <w:spacing w:after="0"/>
      </w:pPr>
      <w:r w:rsidRPr="00427B57">
        <w:tab/>
      </w:r>
    </w:p>
    <w:p w14:paraId="1D07844D" w14:textId="2A0BBBC4" w:rsidR="00695CA7" w:rsidRPr="00427B57" w:rsidRDefault="002346C1" w:rsidP="00D7438E">
      <w:pPr>
        <w:spacing w:after="0"/>
        <w:ind w:firstLine="720"/>
      </w:pPr>
      <w:r w:rsidRPr="00427B57">
        <w:lastRenderedPageBreak/>
        <w:t>Observa-se que a alíquota do valor cobrado sobre grandes fortunas é um valor extremamente irrisório perante o acumulo de riqueza além do mais não haveria a afetação</w:t>
      </w:r>
      <w:r w:rsidR="00695CA7" w:rsidRPr="00427B57">
        <w:t xml:space="preserve"> das classes em desenvolvimento.</w:t>
      </w:r>
    </w:p>
    <w:p w14:paraId="446B3665" w14:textId="77777777" w:rsidR="00695CA7" w:rsidRPr="00427B57" w:rsidRDefault="00695CA7" w:rsidP="00427B57">
      <w:pPr>
        <w:spacing w:after="0"/>
      </w:pPr>
      <w:r w:rsidRPr="00427B57">
        <w:tab/>
        <w:t>Os contribuintes segundo o projeto recaem sobre pessoas físicas, diferente dos Impostos sobre Bens e Serviços, este incide sobre o acúmulo de riquezas, já que seria necessária uma fortuna de R$ 4.670.000,01 (quatro milhões seiscentos e setenta reais e um centavo) para a taxação do valor.</w:t>
      </w:r>
    </w:p>
    <w:p w14:paraId="601291E9" w14:textId="77777777" w:rsidR="00D14739" w:rsidRPr="00427B57" w:rsidRDefault="00695CA7" w:rsidP="00427B57">
      <w:pPr>
        <w:spacing w:after="0"/>
      </w:pPr>
      <w:r w:rsidRPr="00427B57">
        <w:tab/>
        <w:t>Ainda assim a alíquota calculada de 0,5% é irrisória, uma vez que a riqueza acumulada é significativamente maior, porém, o ofertado abasteceria o mercado já que a desconcentração de renda</w:t>
      </w:r>
      <w:r w:rsidR="00D14739" w:rsidRPr="00427B57">
        <w:t xml:space="preserve"> geraria maior fluxo de capital. </w:t>
      </w:r>
    </w:p>
    <w:p w14:paraId="437493F3" w14:textId="77777777" w:rsidR="00695CA7" w:rsidRPr="00427B57" w:rsidRDefault="00D14739" w:rsidP="00427B57">
      <w:pPr>
        <w:spacing w:after="0"/>
        <w:ind w:firstLine="720"/>
      </w:pPr>
      <w:r w:rsidRPr="00427B57">
        <w:t xml:space="preserve">Tal pensamento </w:t>
      </w:r>
      <w:r w:rsidR="00695CA7" w:rsidRPr="00427B57">
        <w:t>consequentemente</w:t>
      </w:r>
      <w:r w:rsidR="00F54B28" w:rsidRPr="00427B57">
        <w:t xml:space="preserve"> beneficiaria o os pequenos e médios produtores, comerciantes, profissionais liberais e</w:t>
      </w:r>
      <w:r w:rsidR="00695CA7" w:rsidRPr="00427B57">
        <w:t xml:space="preserve"> aumentaria o PIB nacional como anteriormente demonstrado no exemplo utilizado da Islândia.</w:t>
      </w:r>
    </w:p>
    <w:p w14:paraId="6A5CB83A" w14:textId="77777777" w:rsidR="00C52D6D" w:rsidRDefault="00C52D6D" w:rsidP="00427B57">
      <w:pPr>
        <w:spacing w:after="0"/>
      </w:pPr>
      <w:r w:rsidRPr="00427B57">
        <w:tab/>
        <w:t>É necessário também explanar que o projeto declara que os contribuintes estrangeiros, ou seja, pessoas físicas residentes no exterior devem contribuir se caso obtiver em território nacional sobre os valores supracitados os seguintes itens:</w:t>
      </w:r>
    </w:p>
    <w:p w14:paraId="38337DD5" w14:textId="77777777" w:rsidR="00427B57" w:rsidRPr="00427B57" w:rsidRDefault="00427B57" w:rsidP="00427B57">
      <w:pPr>
        <w:spacing w:after="0"/>
      </w:pPr>
    </w:p>
    <w:p w14:paraId="021478F1" w14:textId="77777777" w:rsidR="00D14739" w:rsidRPr="00427B57" w:rsidRDefault="00FD0E10" w:rsidP="00427B57">
      <w:pPr>
        <w:pStyle w:val="PargrafodaLista"/>
        <w:numPr>
          <w:ilvl w:val="4"/>
          <w:numId w:val="12"/>
        </w:numPr>
        <w:spacing w:after="0"/>
        <w:ind w:left="0" w:hanging="284"/>
        <w:rPr>
          <w:i/>
        </w:rPr>
      </w:pPr>
      <w:r w:rsidRPr="00427B57">
        <w:rPr>
          <w:i/>
        </w:rPr>
        <w:t xml:space="preserve"> </w:t>
      </w:r>
      <w:r w:rsidR="00C52D6D" w:rsidRPr="00427B57">
        <w:rPr>
          <w:i/>
        </w:rPr>
        <w:t>Bens imóveis;</w:t>
      </w:r>
    </w:p>
    <w:p w14:paraId="6670704B" w14:textId="77777777" w:rsidR="00FD0E10" w:rsidRPr="00427B57" w:rsidRDefault="00C52D6D" w:rsidP="00427B57">
      <w:pPr>
        <w:pStyle w:val="PargrafodaLista"/>
        <w:numPr>
          <w:ilvl w:val="4"/>
          <w:numId w:val="12"/>
        </w:numPr>
        <w:spacing w:after="0"/>
        <w:ind w:left="0" w:hanging="284"/>
        <w:rPr>
          <w:i/>
        </w:rPr>
      </w:pPr>
      <w:r w:rsidRPr="00427B57">
        <w:rPr>
          <w:i/>
        </w:rPr>
        <w:t xml:space="preserve">Direitos reais constituídos sobre bens neles localizados; </w:t>
      </w:r>
    </w:p>
    <w:p w14:paraId="0290D6AD" w14:textId="77777777" w:rsidR="00FD0E10" w:rsidRPr="00427B57" w:rsidRDefault="00C52D6D" w:rsidP="00427B57">
      <w:pPr>
        <w:pStyle w:val="PargrafodaLista"/>
        <w:numPr>
          <w:ilvl w:val="4"/>
          <w:numId w:val="12"/>
        </w:numPr>
        <w:spacing w:after="0"/>
        <w:ind w:left="0" w:hanging="284"/>
        <w:rPr>
          <w:i/>
        </w:rPr>
      </w:pPr>
      <w:r w:rsidRPr="00427B57">
        <w:rPr>
          <w:i/>
        </w:rPr>
        <w:t xml:space="preserve">Navios e aeronaves; </w:t>
      </w:r>
    </w:p>
    <w:p w14:paraId="098864C5" w14:textId="77777777" w:rsidR="00FD0E10" w:rsidRPr="00427B57" w:rsidRDefault="00C52D6D" w:rsidP="00427B57">
      <w:pPr>
        <w:pStyle w:val="PargrafodaLista"/>
        <w:numPr>
          <w:ilvl w:val="4"/>
          <w:numId w:val="12"/>
        </w:numPr>
        <w:spacing w:after="0"/>
        <w:ind w:left="0" w:hanging="284"/>
        <w:rPr>
          <w:i/>
        </w:rPr>
      </w:pPr>
      <w:r w:rsidRPr="00427B57">
        <w:rPr>
          <w:i/>
        </w:rPr>
        <w:t xml:space="preserve">Veículos motorizados; </w:t>
      </w:r>
    </w:p>
    <w:p w14:paraId="508E9CB4" w14:textId="77777777" w:rsidR="00FD0E10" w:rsidRPr="00427B57" w:rsidRDefault="00C52D6D" w:rsidP="00427B57">
      <w:pPr>
        <w:pStyle w:val="PargrafodaLista"/>
        <w:numPr>
          <w:ilvl w:val="4"/>
          <w:numId w:val="12"/>
        </w:numPr>
        <w:spacing w:after="0"/>
        <w:ind w:left="0" w:hanging="284"/>
        <w:rPr>
          <w:i/>
        </w:rPr>
      </w:pPr>
      <w:r w:rsidRPr="00427B57">
        <w:rPr>
          <w:i/>
        </w:rPr>
        <w:t xml:space="preserve">Demais bens móveis, tais como antiguidades, obras de arte, objetos de uso pessoal e utensílios; </w:t>
      </w:r>
    </w:p>
    <w:p w14:paraId="0A1E8CA3" w14:textId="77777777" w:rsidR="00FD0E10" w:rsidRPr="00427B57" w:rsidRDefault="00C52D6D" w:rsidP="00427B57">
      <w:pPr>
        <w:pStyle w:val="PargrafodaLista"/>
        <w:numPr>
          <w:ilvl w:val="4"/>
          <w:numId w:val="12"/>
        </w:numPr>
        <w:spacing w:after="0"/>
        <w:ind w:left="0" w:hanging="284"/>
        <w:rPr>
          <w:i/>
        </w:rPr>
      </w:pPr>
      <w:r w:rsidRPr="00427B57">
        <w:rPr>
          <w:i/>
        </w:rPr>
        <w:t xml:space="preserve">Dinheiro e depósitos em dinheiro; </w:t>
      </w:r>
    </w:p>
    <w:p w14:paraId="5105F8F2" w14:textId="77777777" w:rsidR="00FD0E10" w:rsidRPr="00427B57" w:rsidRDefault="00C52D6D" w:rsidP="00427B57">
      <w:pPr>
        <w:pStyle w:val="PargrafodaLista"/>
        <w:numPr>
          <w:ilvl w:val="4"/>
          <w:numId w:val="12"/>
        </w:numPr>
        <w:spacing w:after="0"/>
        <w:ind w:left="0" w:hanging="284"/>
        <w:rPr>
          <w:i/>
        </w:rPr>
      </w:pPr>
      <w:r w:rsidRPr="00427B57">
        <w:rPr>
          <w:i/>
        </w:rPr>
        <w:t>Títulos, ações, quotas ou participações sociais e outros valores mobiliários representativos do capital social ou equivalente, emitidos por entidades públicas ou privadas, com domicílio em território nacional;</w:t>
      </w:r>
    </w:p>
    <w:p w14:paraId="6D2C2A70" w14:textId="77777777" w:rsidR="00695CA7" w:rsidRPr="00427B57" w:rsidRDefault="00C52D6D" w:rsidP="00427B57">
      <w:pPr>
        <w:pStyle w:val="PargrafodaLista"/>
        <w:numPr>
          <w:ilvl w:val="4"/>
          <w:numId w:val="12"/>
        </w:numPr>
        <w:spacing w:after="0"/>
        <w:ind w:left="0" w:hanging="284"/>
        <w:rPr>
          <w:i/>
        </w:rPr>
      </w:pPr>
      <w:r w:rsidRPr="00427B57">
        <w:rPr>
          <w:i/>
        </w:rPr>
        <w:t>Direitos de propriedade científica, literária ou artística, marcas registradas ou marcas registradas e semelhantes, patentes, desenhos, modelos e projetos reservados e outras propriedades industriais ou intangíveis, bem como aqueles derivados destes e licenças.</w:t>
      </w:r>
    </w:p>
    <w:p w14:paraId="6AE89DCF" w14:textId="77777777" w:rsidR="00427B57" w:rsidRDefault="00427B57" w:rsidP="00427B57">
      <w:pPr>
        <w:spacing w:after="0"/>
      </w:pPr>
    </w:p>
    <w:p w14:paraId="5264F250" w14:textId="71B2941A" w:rsidR="00FD0E10" w:rsidRPr="00427B57" w:rsidRDefault="00EF5516" w:rsidP="00427B57">
      <w:pPr>
        <w:spacing w:after="0"/>
        <w:ind w:firstLine="720"/>
      </w:pPr>
      <w:r w:rsidRPr="00427B57">
        <w:t>Com isto</w:t>
      </w:r>
      <w:r w:rsidR="00A065BB" w:rsidRPr="00427B57">
        <w:t>, o projeto se dem</w:t>
      </w:r>
      <w:r w:rsidR="00C06F15" w:rsidRPr="00427B57">
        <w:t xml:space="preserve">onstra como regulador que daria </w:t>
      </w:r>
      <w:r w:rsidRPr="00427B57">
        <w:t>maiores</w:t>
      </w:r>
      <w:r w:rsidR="00C06F15" w:rsidRPr="00427B57">
        <w:t xml:space="preserve"> </w:t>
      </w:r>
      <w:r w:rsidRPr="00427B57">
        <w:t>provimentos</w:t>
      </w:r>
      <w:r w:rsidR="00C06F15" w:rsidRPr="00427B57">
        <w:t xml:space="preserve"> econômico</w:t>
      </w:r>
      <w:r w:rsidRPr="00427B57">
        <w:t>s</w:t>
      </w:r>
      <w:r w:rsidR="00C06F15" w:rsidRPr="00427B57">
        <w:t xml:space="preserve">, aumentando o Produto Interno Bruto (PIB), trazendo maior </w:t>
      </w:r>
      <w:r w:rsidRPr="00427B57">
        <w:t>entrada</w:t>
      </w:r>
      <w:r w:rsidR="00C06F15" w:rsidRPr="00427B57">
        <w:t xml:space="preserve"> na carga monetária, além do mais a taxação proposta não incide sobre produtos e serviços, e nem nas </w:t>
      </w:r>
      <w:r w:rsidR="00C06F15" w:rsidRPr="00427B57">
        <w:lastRenderedPageBreak/>
        <w:t>classes médias e baixas, que são maioria populacional, afetaria somente 1% da população mais rica que detém cerca de 48% do PIB.</w:t>
      </w:r>
    </w:p>
    <w:p w14:paraId="05B0C8FF" w14:textId="77777777" w:rsidR="00C06F15" w:rsidRPr="00427B57" w:rsidRDefault="00C06F15" w:rsidP="00427B57">
      <w:pPr>
        <w:spacing w:after="0"/>
        <w:ind w:firstLine="720"/>
      </w:pPr>
      <w:r w:rsidRPr="00427B57">
        <w:t xml:space="preserve">Este tipo de concentração de renda gera a insegurança econômica, </w:t>
      </w:r>
      <w:r w:rsidR="00EF5516" w:rsidRPr="00427B57">
        <w:t>porque</w:t>
      </w:r>
      <w:r w:rsidRPr="00427B57">
        <w:t xml:space="preserve"> há a possibilidade da estagnação total </w:t>
      </w:r>
      <w:r w:rsidR="00EF5516" w:rsidRPr="00427B57">
        <w:t>dos produtos, bens e serviços oferecidos pelo mercado, quanto menos fluxo de capital girando maior será a carga tributária daquela coisa ofertada.</w:t>
      </w:r>
    </w:p>
    <w:p w14:paraId="6A1BA19F" w14:textId="77777777" w:rsidR="00E533F4" w:rsidRDefault="00EF5516" w:rsidP="00427B57">
      <w:pPr>
        <w:spacing w:after="0"/>
        <w:ind w:firstLine="720"/>
      </w:pPr>
      <w:r w:rsidRPr="00427B57">
        <w:t>Tendo em vista isto, a finalidade da instituição de tal imposto geraria um abastecimento monetário, diminuindo a miséria e a desigualdade social, além de fazer jus ao Princ</w:t>
      </w:r>
      <w:r w:rsidR="00D14739" w:rsidRPr="00427B57">
        <w:t>ípio da Capacidade Contributiva.</w:t>
      </w:r>
    </w:p>
    <w:p w14:paraId="759B7F4F" w14:textId="77777777" w:rsidR="00427B57" w:rsidRDefault="00427B57" w:rsidP="00427B57">
      <w:pPr>
        <w:spacing w:after="0"/>
        <w:ind w:firstLine="720"/>
      </w:pPr>
    </w:p>
    <w:p w14:paraId="0709ADB9" w14:textId="77777777" w:rsidR="00427B57" w:rsidRPr="00427B57" w:rsidRDefault="00427B57" w:rsidP="00427B57">
      <w:pPr>
        <w:spacing w:after="0"/>
        <w:ind w:firstLine="720"/>
      </w:pPr>
    </w:p>
    <w:p w14:paraId="41143970" w14:textId="410FC435" w:rsidR="00622D37" w:rsidRPr="00427B57" w:rsidRDefault="00622D37" w:rsidP="00427B57">
      <w:pPr>
        <w:pStyle w:val="PargrafodaLista"/>
        <w:numPr>
          <w:ilvl w:val="0"/>
          <w:numId w:val="12"/>
        </w:numPr>
        <w:spacing w:after="0"/>
        <w:rPr>
          <w:b/>
        </w:rPr>
      </w:pPr>
      <w:r w:rsidRPr="00427B57">
        <w:rPr>
          <w:b/>
        </w:rPr>
        <w:t>CON</w:t>
      </w:r>
      <w:r w:rsidR="00427B57" w:rsidRPr="00427B57">
        <w:rPr>
          <w:b/>
        </w:rPr>
        <w:t>SIDERAÇÕES FINAIS</w:t>
      </w:r>
    </w:p>
    <w:p w14:paraId="7A193C84" w14:textId="77777777" w:rsidR="00427B57" w:rsidRDefault="00427B57" w:rsidP="00427B57">
      <w:pPr>
        <w:spacing w:after="0"/>
        <w:ind w:firstLine="720"/>
      </w:pPr>
    </w:p>
    <w:p w14:paraId="3FEC4E03" w14:textId="27D134CF" w:rsidR="00DE26DA" w:rsidRPr="00427B57" w:rsidRDefault="00622D37" w:rsidP="00D9305E">
      <w:pPr>
        <w:spacing w:after="0"/>
        <w:ind w:firstLine="720"/>
      </w:pPr>
      <w:r w:rsidRPr="00427B57">
        <w:t xml:space="preserve">Conclui-se que o artigo </w:t>
      </w:r>
      <w:r w:rsidRPr="00427B57">
        <w:rPr>
          <w:i/>
        </w:rPr>
        <w:t>Alusão ao Princípio da Capacidade Contributiva</w:t>
      </w:r>
      <w:r w:rsidRPr="00427B57">
        <w:t xml:space="preserve"> </w:t>
      </w:r>
      <w:r w:rsidR="00DE26DA" w:rsidRPr="00427B57">
        <w:t xml:space="preserve">é uma </w:t>
      </w:r>
      <w:r w:rsidRPr="00427B57">
        <w:t xml:space="preserve">crítica ao sistema capitalista </w:t>
      </w:r>
      <w:r w:rsidR="00DE26DA" w:rsidRPr="00427B57">
        <w:t>e político mundial,</w:t>
      </w:r>
      <w:r w:rsidR="00D9305E">
        <w:t xml:space="preserve"> que</w:t>
      </w:r>
      <w:r w:rsidR="00D9305E" w:rsidRPr="00427B57">
        <w:t xml:space="preserve"> ao longo da história tal temática têm sido descartadas ou utilizadas como ferramenta de taxação a todos os indivíduos, independente de renda.</w:t>
      </w:r>
      <w:r w:rsidR="00D9305E">
        <w:t xml:space="preserve"> P</w:t>
      </w:r>
      <w:r w:rsidR="00DE26DA" w:rsidRPr="00427B57">
        <w:t xml:space="preserve">orém </w:t>
      </w:r>
      <w:r w:rsidR="00D9305E">
        <w:t xml:space="preserve">traz o foco na demonstração de que a taxação de grandes fortunas poderia resolver problemas sociais e econômicos, mas também apresentam </w:t>
      </w:r>
      <w:proofErr w:type="spellStart"/>
      <w:r w:rsidR="00D9305E">
        <w:t>revéses</w:t>
      </w:r>
      <w:proofErr w:type="spellEnd"/>
      <w:r w:rsidR="00D9305E">
        <w:t xml:space="preserve">, uma vez que sua instituição poderia desestimular investimentos. </w:t>
      </w:r>
    </w:p>
    <w:p w14:paraId="67799823" w14:textId="77777777" w:rsidR="00E533F4" w:rsidRPr="00427B57" w:rsidRDefault="00DE26DA" w:rsidP="00427B57">
      <w:pPr>
        <w:spacing w:after="0"/>
        <w:ind w:firstLine="720"/>
      </w:pPr>
      <w:r w:rsidRPr="00427B57">
        <w:t xml:space="preserve">O tema traz uma menção histórica referente ao princípio desde a Constituição Imperial, trazendo uma explanação posterior sobre o sistema de classes com fundamentos nos pensadores </w:t>
      </w:r>
      <w:proofErr w:type="spellStart"/>
      <w:r w:rsidRPr="00427B57">
        <w:t>Friderich</w:t>
      </w:r>
      <w:proofErr w:type="spellEnd"/>
      <w:r w:rsidRPr="00427B57">
        <w:t xml:space="preserve"> Engels, Karl Marx, </w:t>
      </w:r>
      <w:r w:rsidR="00CF6228" w:rsidRPr="00427B57">
        <w:t>Max Weber e</w:t>
      </w:r>
      <w:r w:rsidRPr="00427B57">
        <w:t xml:space="preserve"> Wolfgang </w:t>
      </w:r>
      <w:proofErr w:type="spellStart"/>
      <w:r w:rsidRPr="00427B57">
        <w:t>Mommsen</w:t>
      </w:r>
      <w:proofErr w:type="spellEnd"/>
      <w:r w:rsidRPr="00427B57">
        <w:t xml:space="preserve">, </w:t>
      </w:r>
      <w:r w:rsidR="00CF6228" w:rsidRPr="00427B57">
        <w:t xml:space="preserve">trazendo pensamentos </w:t>
      </w:r>
      <w:r w:rsidR="00E533F4" w:rsidRPr="00427B57">
        <w:t>favoráveis e contrários</w:t>
      </w:r>
      <w:r w:rsidR="00CF6228" w:rsidRPr="00427B57">
        <w:t xml:space="preserve"> à ideia do tema</w:t>
      </w:r>
      <w:r w:rsidR="00E533F4" w:rsidRPr="00427B57">
        <w:t xml:space="preserve"> desenvolvido, como uma forma de engradecer o tema de um ponto de vista social e econômico</w:t>
      </w:r>
      <w:r w:rsidR="00CF6228" w:rsidRPr="00427B57">
        <w:t>.</w:t>
      </w:r>
    </w:p>
    <w:p w14:paraId="3ECE68C2" w14:textId="77777777" w:rsidR="00A065BB" w:rsidRPr="00427B57" w:rsidRDefault="00CF6228" w:rsidP="00427B57">
      <w:pPr>
        <w:spacing w:after="0"/>
        <w:ind w:firstLine="720"/>
      </w:pPr>
      <w:r w:rsidRPr="00427B57">
        <w:t xml:space="preserve">Também é desenvolvido uma </w:t>
      </w:r>
      <w:r w:rsidR="00A065BB" w:rsidRPr="00427B57">
        <w:t>alusão</w:t>
      </w:r>
      <w:r w:rsidRPr="00427B57">
        <w:t xml:space="preserve"> </w:t>
      </w:r>
      <w:r w:rsidR="00A065BB" w:rsidRPr="00427B57">
        <w:t>entre o pânico moral como fenômeno de massas e polarização, se relacionando a instituição do Imposto Sobre Grandes Fortunas</w:t>
      </w:r>
      <w:r w:rsidR="00E533F4" w:rsidRPr="00427B57">
        <w:t>, com o entendimento do alto nível de manipulação midiática sobre o tema</w:t>
      </w:r>
      <w:r w:rsidR="00EF5516" w:rsidRPr="00427B57">
        <w:t>.</w:t>
      </w:r>
    </w:p>
    <w:p w14:paraId="0F959F7D" w14:textId="77777777" w:rsidR="00CF6228" w:rsidRPr="00427B57" w:rsidRDefault="00EF5516" w:rsidP="00427B57">
      <w:pPr>
        <w:spacing w:after="0"/>
        <w:ind w:firstLine="720"/>
      </w:pPr>
      <w:r w:rsidRPr="00427B57">
        <w:t xml:space="preserve">É dito também </w:t>
      </w:r>
      <w:r w:rsidR="00CF6228" w:rsidRPr="00427B57">
        <w:t>sobre a não instituição de Impostos Sobre Grandes Fortunas devido a pandemia de Covid-19, como uma quebra ao princípio colocado em tema</w:t>
      </w:r>
      <w:r w:rsidRPr="00427B57">
        <w:t>, uma vez que em vários países o imposto é instituído para abafar uma crise ou a vigência de uma crise econômica</w:t>
      </w:r>
      <w:r w:rsidR="00CF6228" w:rsidRPr="00427B57">
        <w:t>.</w:t>
      </w:r>
    </w:p>
    <w:p w14:paraId="7A143D0C" w14:textId="77777777" w:rsidR="00CF6228" w:rsidRPr="00427B57" w:rsidRDefault="00CF6228" w:rsidP="00427B57">
      <w:pPr>
        <w:spacing w:after="0"/>
        <w:ind w:firstLine="720"/>
      </w:pPr>
      <w:r w:rsidRPr="00427B57">
        <w:t>Por fim é citado por meio da PLC nº 101/2023 a necessidade de aprimoramento do sistema tributário com a taxação de grandes fortunas</w:t>
      </w:r>
      <w:r w:rsidR="00EF5516" w:rsidRPr="00427B57">
        <w:t xml:space="preserve">, aplicando uma alíquota inicial de 0,5% sobre uma base de cálculo de R$ 4.670.000,01 (quatro milhões seiscentos e setenta reais e um </w:t>
      </w:r>
      <w:r w:rsidR="00EF5516" w:rsidRPr="00427B57">
        <w:lastRenderedPageBreak/>
        <w:t>centavo) até R$ 7.000.000 (sete milhões de reais) indo no máximo até 5% da alíquota em base de cálculo acima de R$ 30.000.000,01 (trinta milhões de reais e um centavo).</w:t>
      </w:r>
    </w:p>
    <w:p w14:paraId="7576EFDD" w14:textId="44C3B783" w:rsidR="001473FF" w:rsidRPr="00427B57" w:rsidRDefault="001473FF" w:rsidP="00427B57">
      <w:pPr>
        <w:spacing w:after="0"/>
        <w:ind w:firstLine="720"/>
      </w:pPr>
      <w:r w:rsidRPr="00427B57">
        <w:t xml:space="preserve">Ademais, a intenção geral do artigo </w:t>
      </w:r>
      <w:r w:rsidR="00491C98">
        <w:t xml:space="preserve">é demonstrar que o princípio da capacidade contributiva se choca em todos os segmentos do direito tributário, inclusive com previsão legal não instituída como o IGF, uma vez que os </w:t>
      </w:r>
      <w:r w:rsidR="00491C98" w:rsidRPr="00491C98">
        <w:t>tributos terão caráter pessoal, sempre que isso for possível, e serão graduados conforme a capacidade econômica do contribuinte</w:t>
      </w:r>
      <w:r w:rsidR="00491C98">
        <w:t>, a fim de trazer a justiça social e econômica</w:t>
      </w:r>
      <w:r w:rsidR="00491C98" w:rsidRPr="00491C98">
        <w:t>.</w:t>
      </w:r>
    </w:p>
    <w:p w14:paraId="6EDCF0E3" w14:textId="77777777" w:rsidR="001E68DE" w:rsidRDefault="002B60A2" w:rsidP="00427B57">
      <w:pPr>
        <w:ind w:firstLine="720"/>
        <w:rPr>
          <w:i/>
        </w:rPr>
      </w:pPr>
      <w:r>
        <w:rPr>
          <w:i/>
        </w:rPr>
        <w:tab/>
      </w:r>
    </w:p>
    <w:p w14:paraId="59E5AFAE" w14:textId="77777777" w:rsidR="00DA71CD" w:rsidRPr="00DA71CD" w:rsidRDefault="00DA71CD" w:rsidP="00DA71CD">
      <w:pPr>
        <w:jc w:val="center"/>
        <w:rPr>
          <w:b/>
          <w:bCs/>
          <w:iCs/>
        </w:rPr>
      </w:pPr>
      <w:r>
        <w:rPr>
          <w:b/>
          <w:bCs/>
          <w:iCs/>
        </w:rPr>
        <w:t>ABSTRACT</w:t>
      </w:r>
    </w:p>
    <w:p w14:paraId="5B91940E" w14:textId="77777777" w:rsidR="00DA71CD" w:rsidRPr="00DA71CD" w:rsidRDefault="00DA71CD" w:rsidP="00DA71CD">
      <w:proofErr w:type="spellStart"/>
      <w:r w:rsidRPr="00DA71CD">
        <w:t>This</w:t>
      </w:r>
      <w:proofErr w:type="spellEnd"/>
      <w:r w:rsidRPr="00DA71CD">
        <w:t xml:space="preserve"> </w:t>
      </w:r>
      <w:proofErr w:type="spellStart"/>
      <w:r w:rsidRPr="00DA71CD">
        <w:t>work</w:t>
      </w:r>
      <w:proofErr w:type="spellEnd"/>
      <w:r w:rsidRPr="00DA71CD">
        <w:t xml:space="preserve"> </w:t>
      </w:r>
      <w:proofErr w:type="spellStart"/>
      <w:r w:rsidRPr="00DA71CD">
        <w:t>impartially</w:t>
      </w:r>
      <w:proofErr w:type="spellEnd"/>
      <w:r w:rsidRPr="00DA71CD">
        <w:t xml:space="preserve"> </w:t>
      </w:r>
      <w:proofErr w:type="spellStart"/>
      <w:r w:rsidRPr="00DA71CD">
        <w:t>addresses</w:t>
      </w:r>
      <w:proofErr w:type="spellEnd"/>
      <w:r w:rsidRPr="00DA71CD">
        <w:t xml:space="preserve"> </w:t>
      </w:r>
      <w:proofErr w:type="spellStart"/>
      <w:r w:rsidRPr="00DA71CD">
        <w:t>the</w:t>
      </w:r>
      <w:proofErr w:type="spellEnd"/>
      <w:r w:rsidRPr="00DA71CD">
        <w:t xml:space="preserve"> </w:t>
      </w:r>
      <w:proofErr w:type="spellStart"/>
      <w:r w:rsidRPr="00DA71CD">
        <w:t>issue</w:t>
      </w:r>
      <w:proofErr w:type="spellEnd"/>
      <w:r w:rsidRPr="00DA71CD">
        <w:t xml:space="preserve"> </w:t>
      </w:r>
      <w:proofErr w:type="spellStart"/>
      <w:r w:rsidRPr="00DA71CD">
        <w:t>of</w:t>
      </w:r>
      <w:proofErr w:type="spellEnd"/>
      <w:r w:rsidRPr="00DA71CD">
        <w:t xml:space="preserve"> </w:t>
      </w:r>
      <w:proofErr w:type="spellStart"/>
      <w:r w:rsidRPr="00DA71CD">
        <w:t>the</w:t>
      </w:r>
      <w:proofErr w:type="spellEnd"/>
      <w:r w:rsidRPr="00DA71CD">
        <w:t xml:space="preserve"> </w:t>
      </w:r>
      <w:proofErr w:type="spellStart"/>
      <w:r w:rsidRPr="00DA71CD">
        <w:t>Principle</w:t>
      </w:r>
      <w:proofErr w:type="spellEnd"/>
      <w:r w:rsidRPr="00DA71CD">
        <w:t xml:space="preserve"> </w:t>
      </w:r>
      <w:proofErr w:type="spellStart"/>
      <w:r w:rsidRPr="00DA71CD">
        <w:t>of</w:t>
      </w:r>
      <w:proofErr w:type="spellEnd"/>
      <w:r w:rsidRPr="00DA71CD">
        <w:t xml:space="preserve"> </w:t>
      </w:r>
      <w:proofErr w:type="spellStart"/>
      <w:r w:rsidRPr="00DA71CD">
        <w:t>Contributory</w:t>
      </w:r>
      <w:proofErr w:type="spellEnd"/>
      <w:r w:rsidRPr="00DA71CD">
        <w:t xml:space="preserve"> </w:t>
      </w:r>
      <w:proofErr w:type="spellStart"/>
      <w:r w:rsidRPr="00DA71CD">
        <w:t>Capacity</w:t>
      </w:r>
      <w:proofErr w:type="spellEnd"/>
      <w:r w:rsidRPr="00DA71CD">
        <w:t xml:space="preserve"> in </w:t>
      </w:r>
      <w:proofErr w:type="spellStart"/>
      <w:r w:rsidRPr="00DA71CD">
        <w:t>Tax</w:t>
      </w:r>
      <w:proofErr w:type="spellEnd"/>
      <w:r w:rsidRPr="00DA71CD">
        <w:t xml:space="preserve"> Law. </w:t>
      </w:r>
      <w:proofErr w:type="spellStart"/>
      <w:r w:rsidRPr="00DA71CD">
        <w:t>This</w:t>
      </w:r>
      <w:proofErr w:type="spellEnd"/>
      <w:r w:rsidRPr="00DA71CD">
        <w:t xml:space="preserve"> approach visualizes </w:t>
      </w:r>
      <w:proofErr w:type="spellStart"/>
      <w:r w:rsidRPr="00DA71CD">
        <w:t>the</w:t>
      </w:r>
      <w:proofErr w:type="spellEnd"/>
      <w:r w:rsidRPr="00DA71CD">
        <w:t xml:space="preserve"> </w:t>
      </w:r>
      <w:proofErr w:type="spellStart"/>
      <w:r w:rsidRPr="00DA71CD">
        <w:t>dualities</w:t>
      </w:r>
      <w:proofErr w:type="spellEnd"/>
      <w:r w:rsidRPr="00DA71CD">
        <w:t xml:space="preserve"> </w:t>
      </w:r>
      <w:proofErr w:type="spellStart"/>
      <w:r w:rsidRPr="00DA71CD">
        <w:t>of</w:t>
      </w:r>
      <w:proofErr w:type="spellEnd"/>
      <w:r w:rsidRPr="00DA71CD">
        <w:t xml:space="preserve"> </w:t>
      </w:r>
      <w:proofErr w:type="gramStart"/>
      <w:r w:rsidRPr="00DA71CD">
        <w:t>social classes</w:t>
      </w:r>
      <w:proofErr w:type="gramEnd"/>
      <w:r w:rsidRPr="00DA71CD">
        <w:t xml:space="preserve"> </w:t>
      </w:r>
      <w:proofErr w:type="spellStart"/>
      <w:r w:rsidRPr="00DA71CD">
        <w:t>and</w:t>
      </w:r>
      <w:proofErr w:type="spellEnd"/>
      <w:r w:rsidRPr="00DA71CD">
        <w:t xml:space="preserve"> </w:t>
      </w:r>
      <w:proofErr w:type="spellStart"/>
      <w:r w:rsidRPr="00DA71CD">
        <w:t>their</w:t>
      </w:r>
      <w:proofErr w:type="spellEnd"/>
      <w:r w:rsidRPr="00DA71CD">
        <w:t xml:space="preserve"> </w:t>
      </w:r>
      <w:proofErr w:type="spellStart"/>
      <w:r w:rsidRPr="00DA71CD">
        <w:t>priorities</w:t>
      </w:r>
      <w:proofErr w:type="spellEnd"/>
      <w:r w:rsidRPr="00DA71CD">
        <w:t xml:space="preserve">. The </w:t>
      </w:r>
      <w:proofErr w:type="spellStart"/>
      <w:r w:rsidRPr="00DA71CD">
        <w:t>objective</w:t>
      </w:r>
      <w:proofErr w:type="spellEnd"/>
      <w:r w:rsidRPr="00DA71CD">
        <w:t xml:space="preserve"> </w:t>
      </w:r>
      <w:proofErr w:type="spellStart"/>
      <w:r w:rsidRPr="00DA71CD">
        <w:t>of</w:t>
      </w:r>
      <w:proofErr w:type="spellEnd"/>
      <w:r w:rsidRPr="00DA71CD">
        <w:t xml:space="preserve"> </w:t>
      </w:r>
      <w:proofErr w:type="spellStart"/>
      <w:r w:rsidRPr="00DA71CD">
        <w:t>this</w:t>
      </w:r>
      <w:proofErr w:type="spellEnd"/>
      <w:r w:rsidRPr="00DA71CD">
        <w:t xml:space="preserve"> </w:t>
      </w:r>
      <w:proofErr w:type="spellStart"/>
      <w:r w:rsidRPr="00DA71CD">
        <w:t>study</w:t>
      </w:r>
      <w:proofErr w:type="spellEnd"/>
      <w:r w:rsidRPr="00DA71CD">
        <w:t xml:space="preserve"> </w:t>
      </w:r>
      <w:proofErr w:type="spellStart"/>
      <w:r w:rsidRPr="00DA71CD">
        <w:t>is</w:t>
      </w:r>
      <w:proofErr w:type="spellEnd"/>
      <w:r w:rsidRPr="00DA71CD">
        <w:t xml:space="preserve"> </w:t>
      </w:r>
      <w:proofErr w:type="spellStart"/>
      <w:r w:rsidRPr="00DA71CD">
        <w:t>to</w:t>
      </w:r>
      <w:proofErr w:type="spellEnd"/>
      <w:r w:rsidRPr="00DA71CD">
        <w:t xml:space="preserve"> </w:t>
      </w:r>
      <w:proofErr w:type="spellStart"/>
      <w:r w:rsidRPr="00DA71CD">
        <w:t>allude</w:t>
      </w:r>
      <w:proofErr w:type="spellEnd"/>
      <w:r w:rsidRPr="00DA71CD">
        <w:t xml:space="preserve"> </w:t>
      </w:r>
      <w:proofErr w:type="spellStart"/>
      <w:r w:rsidRPr="00DA71CD">
        <w:t>to</w:t>
      </w:r>
      <w:proofErr w:type="spellEnd"/>
      <w:r w:rsidRPr="00DA71CD">
        <w:t xml:space="preserve"> </w:t>
      </w:r>
      <w:proofErr w:type="spellStart"/>
      <w:r w:rsidRPr="00DA71CD">
        <w:t>the</w:t>
      </w:r>
      <w:proofErr w:type="spellEnd"/>
      <w:r w:rsidRPr="00DA71CD">
        <w:t xml:space="preserve"> non-</w:t>
      </w:r>
      <w:proofErr w:type="spellStart"/>
      <w:r w:rsidRPr="00DA71CD">
        <w:t>implementation</w:t>
      </w:r>
      <w:proofErr w:type="spellEnd"/>
      <w:r w:rsidRPr="00DA71CD">
        <w:t xml:space="preserve"> </w:t>
      </w:r>
      <w:proofErr w:type="spellStart"/>
      <w:r w:rsidRPr="00DA71CD">
        <w:t>of</w:t>
      </w:r>
      <w:proofErr w:type="spellEnd"/>
      <w:r w:rsidRPr="00DA71CD">
        <w:t xml:space="preserve"> taxes </w:t>
      </w:r>
      <w:proofErr w:type="spellStart"/>
      <w:r w:rsidRPr="00DA71CD">
        <w:t>on</w:t>
      </w:r>
      <w:proofErr w:type="spellEnd"/>
      <w:r w:rsidRPr="00DA71CD">
        <w:t xml:space="preserve"> </w:t>
      </w:r>
      <w:proofErr w:type="spellStart"/>
      <w:r w:rsidRPr="00DA71CD">
        <w:t>large</w:t>
      </w:r>
      <w:proofErr w:type="spellEnd"/>
      <w:r w:rsidRPr="00DA71CD">
        <w:t xml:space="preserve"> fortunes as </w:t>
      </w:r>
      <w:proofErr w:type="spellStart"/>
      <w:r w:rsidRPr="00DA71CD">
        <w:t>an</w:t>
      </w:r>
      <w:proofErr w:type="spellEnd"/>
      <w:r w:rsidRPr="00DA71CD">
        <w:t xml:space="preserve"> amnesia </w:t>
      </w:r>
      <w:proofErr w:type="spellStart"/>
      <w:r w:rsidRPr="00DA71CD">
        <w:t>of</w:t>
      </w:r>
      <w:proofErr w:type="spellEnd"/>
      <w:r w:rsidRPr="00DA71CD">
        <w:t xml:space="preserve"> </w:t>
      </w:r>
      <w:proofErr w:type="spellStart"/>
      <w:r w:rsidRPr="00DA71CD">
        <w:t>the</w:t>
      </w:r>
      <w:proofErr w:type="spellEnd"/>
      <w:r w:rsidRPr="00DA71CD">
        <w:t xml:space="preserve"> </w:t>
      </w:r>
      <w:proofErr w:type="spellStart"/>
      <w:r w:rsidRPr="00DA71CD">
        <w:t>Principle</w:t>
      </w:r>
      <w:proofErr w:type="spellEnd"/>
      <w:r w:rsidRPr="00DA71CD">
        <w:t xml:space="preserve"> </w:t>
      </w:r>
      <w:proofErr w:type="spellStart"/>
      <w:r w:rsidRPr="00DA71CD">
        <w:t>of</w:t>
      </w:r>
      <w:proofErr w:type="spellEnd"/>
      <w:r w:rsidRPr="00DA71CD">
        <w:t xml:space="preserve"> </w:t>
      </w:r>
      <w:proofErr w:type="spellStart"/>
      <w:r w:rsidRPr="00DA71CD">
        <w:t>Contributory</w:t>
      </w:r>
      <w:proofErr w:type="spellEnd"/>
      <w:r w:rsidRPr="00DA71CD">
        <w:t xml:space="preserve"> </w:t>
      </w:r>
      <w:proofErr w:type="spellStart"/>
      <w:r w:rsidRPr="00DA71CD">
        <w:t>Capacity</w:t>
      </w:r>
      <w:proofErr w:type="spellEnd"/>
      <w:r w:rsidRPr="00DA71CD">
        <w:t xml:space="preserve"> </w:t>
      </w:r>
      <w:proofErr w:type="spellStart"/>
      <w:r w:rsidRPr="00DA71CD">
        <w:t>of</w:t>
      </w:r>
      <w:proofErr w:type="spellEnd"/>
      <w:r w:rsidRPr="00DA71CD">
        <w:t xml:space="preserve"> </w:t>
      </w:r>
      <w:proofErr w:type="spellStart"/>
      <w:r w:rsidRPr="00DA71CD">
        <w:t>tax</w:t>
      </w:r>
      <w:proofErr w:type="spellEnd"/>
      <w:r w:rsidRPr="00DA71CD">
        <w:t xml:space="preserve"> </w:t>
      </w:r>
      <w:proofErr w:type="spellStart"/>
      <w:r w:rsidRPr="00DA71CD">
        <w:t>law</w:t>
      </w:r>
      <w:proofErr w:type="spellEnd"/>
      <w:r w:rsidRPr="00DA71CD">
        <w:t xml:space="preserve">. </w:t>
      </w:r>
      <w:proofErr w:type="spellStart"/>
      <w:r w:rsidRPr="00DA71CD">
        <w:t>This</w:t>
      </w:r>
      <w:proofErr w:type="spellEnd"/>
      <w:r w:rsidRPr="00DA71CD">
        <w:t xml:space="preserve"> </w:t>
      </w:r>
      <w:proofErr w:type="spellStart"/>
      <w:r w:rsidRPr="00DA71CD">
        <w:t>scope</w:t>
      </w:r>
      <w:proofErr w:type="spellEnd"/>
      <w:r w:rsidRPr="00DA71CD">
        <w:t xml:space="preserve"> </w:t>
      </w:r>
      <w:proofErr w:type="spellStart"/>
      <w:r w:rsidRPr="00DA71CD">
        <w:t>will</w:t>
      </w:r>
      <w:proofErr w:type="spellEnd"/>
      <w:r w:rsidRPr="00DA71CD">
        <w:t xml:space="preserve"> </w:t>
      </w:r>
      <w:proofErr w:type="spellStart"/>
      <w:r w:rsidRPr="00DA71CD">
        <w:t>be</w:t>
      </w:r>
      <w:proofErr w:type="spellEnd"/>
      <w:r w:rsidRPr="00DA71CD">
        <w:t xml:space="preserve"> </w:t>
      </w:r>
      <w:proofErr w:type="spellStart"/>
      <w:r w:rsidRPr="00DA71CD">
        <w:t>achieved</w:t>
      </w:r>
      <w:proofErr w:type="spellEnd"/>
      <w:r w:rsidRPr="00DA71CD">
        <w:t xml:space="preserve"> </w:t>
      </w:r>
      <w:proofErr w:type="spellStart"/>
      <w:r w:rsidRPr="00DA71CD">
        <w:t>through</w:t>
      </w:r>
      <w:proofErr w:type="spellEnd"/>
      <w:r w:rsidRPr="00DA71CD">
        <w:t xml:space="preserve"> </w:t>
      </w:r>
      <w:proofErr w:type="spellStart"/>
      <w:r w:rsidRPr="00DA71CD">
        <w:t>descriptive</w:t>
      </w:r>
      <w:proofErr w:type="spellEnd"/>
      <w:r w:rsidRPr="00DA71CD">
        <w:t xml:space="preserve"> </w:t>
      </w:r>
      <w:proofErr w:type="spellStart"/>
      <w:r w:rsidRPr="00DA71CD">
        <w:t>research</w:t>
      </w:r>
      <w:proofErr w:type="spellEnd"/>
      <w:r w:rsidRPr="00DA71CD">
        <w:t xml:space="preserve">, </w:t>
      </w:r>
      <w:proofErr w:type="spellStart"/>
      <w:r w:rsidRPr="00DA71CD">
        <w:t>providing</w:t>
      </w:r>
      <w:proofErr w:type="spellEnd"/>
      <w:r w:rsidRPr="00DA71CD">
        <w:t xml:space="preserve"> a </w:t>
      </w:r>
      <w:proofErr w:type="spellStart"/>
      <w:r w:rsidRPr="00DA71CD">
        <w:t>thorough</w:t>
      </w:r>
      <w:proofErr w:type="spellEnd"/>
      <w:r w:rsidRPr="00DA71CD">
        <w:t xml:space="preserve"> </w:t>
      </w:r>
      <w:proofErr w:type="spellStart"/>
      <w:r w:rsidRPr="00DA71CD">
        <w:t>evaluation</w:t>
      </w:r>
      <w:proofErr w:type="spellEnd"/>
      <w:r w:rsidRPr="00DA71CD">
        <w:t xml:space="preserve"> </w:t>
      </w:r>
      <w:proofErr w:type="spellStart"/>
      <w:r w:rsidRPr="00DA71CD">
        <w:t>of</w:t>
      </w:r>
      <w:proofErr w:type="spellEnd"/>
      <w:r w:rsidRPr="00DA71CD">
        <w:t xml:space="preserve"> </w:t>
      </w:r>
      <w:proofErr w:type="spellStart"/>
      <w:r w:rsidRPr="00DA71CD">
        <w:t>this</w:t>
      </w:r>
      <w:proofErr w:type="spellEnd"/>
      <w:r w:rsidRPr="00DA71CD">
        <w:t xml:space="preserve"> </w:t>
      </w:r>
      <w:proofErr w:type="spellStart"/>
      <w:r w:rsidRPr="00DA71CD">
        <w:t>study</w:t>
      </w:r>
      <w:proofErr w:type="spellEnd"/>
      <w:r w:rsidRPr="00DA71CD">
        <w:t xml:space="preserve"> </w:t>
      </w:r>
      <w:proofErr w:type="spellStart"/>
      <w:r w:rsidRPr="00DA71CD">
        <w:t>element</w:t>
      </w:r>
      <w:proofErr w:type="spellEnd"/>
      <w:r w:rsidRPr="00DA71CD">
        <w:t xml:space="preserve">. The </w:t>
      </w:r>
      <w:proofErr w:type="spellStart"/>
      <w:r w:rsidRPr="00DA71CD">
        <w:t>article</w:t>
      </w:r>
      <w:proofErr w:type="spellEnd"/>
      <w:r w:rsidRPr="00DA71CD">
        <w:t xml:space="preserve"> </w:t>
      </w:r>
      <w:proofErr w:type="spellStart"/>
      <w:r w:rsidRPr="00DA71CD">
        <w:t>Allusion</w:t>
      </w:r>
      <w:proofErr w:type="spellEnd"/>
      <w:r w:rsidRPr="00DA71CD">
        <w:t xml:space="preserve"> </w:t>
      </w:r>
      <w:proofErr w:type="spellStart"/>
      <w:r w:rsidRPr="00DA71CD">
        <w:t>to</w:t>
      </w:r>
      <w:proofErr w:type="spellEnd"/>
      <w:r w:rsidRPr="00DA71CD">
        <w:t xml:space="preserve"> </w:t>
      </w:r>
      <w:proofErr w:type="spellStart"/>
      <w:r w:rsidRPr="00DA71CD">
        <w:t>the</w:t>
      </w:r>
      <w:proofErr w:type="spellEnd"/>
      <w:r w:rsidRPr="00DA71CD">
        <w:t xml:space="preserve"> </w:t>
      </w:r>
      <w:proofErr w:type="spellStart"/>
      <w:r w:rsidRPr="00DA71CD">
        <w:t>Principle</w:t>
      </w:r>
      <w:proofErr w:type="spellEnd"/>
      <w:r w:rsidRPr="00DA71CD">
        <w:t xml:space="preserve"> </w:t>
      </w:r>
      <w:proofErr w:type="spellStart"/>
      <w:r w:rsidRPr="00DA71CD">
        <w:t>of</w:t>
      </w:r>
      <w:proofErr w:type="spellEnd"/>
      <w:r w:rsidRPr="00DA71CD">
        <w:t xml:space="preserve"> </w:t>
      </w:r>
      <w:proofErr w:type="spellStart"/>
      <w:r w:rsidRPr="00DA71CD">
        <w:t>Contributory</w:t>
      </w:r>
      <w:proofErr w:type="spellEnd"/>
      <w:r w:rsidRPr="00DA71CD">
        <w:t xml:space="preserve"> </w:t>
      </w:r>
      <w:proofErr w:type="spellStart"/>
      <w:r w:rsidRPr="00DA71CD">
        <w:t>Capacity</w:t>
      </w:r>
      <w:proofErr w:type="spellEnd"/>
      <w:r w:rsidRPr="00DA71CD">
        <w:t xml:space="preserve"> </w:t>
      </w:r>
      <w:proofErr w:type="spellStart"/>
      <w:r w:rsidRPr="00DA71CD">
        <w:t>is</w:t>
      </w:r>
      <w:proofErr w:type="spellEnd"/>
      <w:r w:rsidRPr="00DA71CD">
        <w:t xml:space="preserve"> a critique </w:t>
      </w:r>
      <w:proofErr w:type="spellStart"/>
      <w:r w:rsidRPr="00DA71CD">
        <w:t>of</w:t>
      </w:r>
      <w:proofErr w:type="spellEnd"/>
      <w:r w:rsidRPr="00DA71CD">
        <w:t xml:space="preserve"> </w:t>
      </w:r>
      <w:proofErr w:type="spellStart"/>
      <w:r w:rsidRPr="00DA71CD">
        <w:t>the</w:t>
      </w:r>
      <w:proofErr w:type="spellEnd"/>
      <w:r w:rsidRPr="00DA71CD">
        <w:t xml:space="preserve"> global </w:t>
      </w:r>
      <w:proofErr w:type="spellStart"/>
      <w:r w:rsidRPr="00DA71CD">
        <w:t>capitalist</w:t>
      </w:r>
      <w:proofErr w:type="spellEnd"/>
      <w:r w:rsidRPr="00DA71CD">
        <w:t xml:space="preserve"> </w:t>
      </w:r>
      <w:proofErr w:type="spellStart"/>
      <w:r w:rsidRPr="00DA71CD">
        <w:t>and</w:t>
      </w:r>
      <w:proofErr w:type="spellEnd"/>
      <w:r w:rsidRPr="00DA71CD">
        <w:t xml:space="preserve"> </w:t>
      </w:r>
      <w:proofErr w:type="spellStart"/>
      <w:r w:rsidRPr="00DA71CD">
        <w:t>political</w:t>
      </w:r>
      <w:proofErr w:type="spellEnd"/>
      <w:r w:rsidRPr="00DA71CD">
        <w:t xml:space="preserve"> system, </w:t>
      </w:r>
      <w:proofErr w:type="spellStart"/>
      <w:r w:rsidRPr="00DA71CD">
        <w:t>but</w:t>
      </w:r>
      <w:proofErr w:type="spellEnd"/>
      <w:r w:rsidRPr="00DA71CD">
        <w:t xml:space="preserve"> </w:t>
      </w:r>
      <w:proofErr w:type="spellStart"/>
      <w:r w:rsidRPr="00DA71CD">
        <w:t>with</w:t>
      </w:r>
      <w:proofErr w:type="spellEnd"/>
      <w:r w:rsidRPr="00DA71CD">
        <w:t xml:space="preserve"> a </w:t>
      </w:r>
      <w:proofErr w:type="spellStart"/>
      <w:r w:rsidRPr="00DA71CD">
        <w:t>greater</w:t>
      </w:r>
      <w:proofErr w:type="spellEnd"/>
      <w:r w:rsidRPr="00DA71CD">
        <w:t xml:space="preserve"> </w:t>
      </w:r>
      <w:proofErr w:type="spellStart"/>
      <w:r w:rsidRPr="00DA71CD">
        <w:t>focus</w:t>
      </w:r>
      <w:proofErr w:type="spellEnd"/>
      <w:r w:rsidRPr="00DA71CD">
        <w:t xml:space="preserve"> </w:t>
      </w:r>
      <w:proofErr w:type="spellStart"/>
      <w:r w:rsidRPr="00DA71CD">
        <w:t>on</w:t>
      </w:r>
      <w:proofErr w:type="spellEnd"/>
      <w:r w:rsidRPr="00DA71CD">
        <w:t xml:space="preserve"> </w:t>
      </w:r>
      <w:proofErr w:type="spellStart"/>
      <w:r w:rsidRPr="00DA71CD">
        <w:t>Brazil</w:t>
      </w:r>
      <w:proofErr w:type="spellEnd"/>
      <w:r w:rsidRPr="00DA71CD">
        <w:t xml:space="preserve">, </w:t>
      </w:r>
      <w:proofErr w:type="spellStart"/>
      <w:r w:rsidRPr="00DA71CD">
        <w:t>since</w:t>
      </w:r>
      <w:proofErr w:type="spellEnd"/>
      <w:r w:rsidRPr="00DA71CD">
        <w:t xml:space="preserve"> </w:t>
      </w:r>
      <w:proofErr w:type="spellStart"/>
      <w:r w:rsidRPr="00DA71CD">
        <w:t>throughout</w:t>
      </w:r>
      <w:proofErr w:type="spellEnd"/>
      <w:r w:rsidRPr="00DA71CD">
        <w:t xml:space="preserve"> </w:t>
      </w:r>
      <w:proofErr w:type="spellStart"/>
      <w:r w:rsidRPr="00DA71CD">
        <w:t>history</w:t>
      </w:r>
      <w:proofErr w:type="spellEnd"/>
      <w:r w:rsidRPr="00DA71CD">
        <w:t xml:space="preserve"> </w:t>
      </w:r>
      <w:proofErr w:type="spellStart"/>
      <w:r w:rsidRPr="00DA71CD">
        <w:t>this</w:t>
      </w:r>
      <w:proofErr w:type="spellEnd"/>
      <w:r w:rsidRPr="00DA71CD">
        <w:t xml:space="preserve"> </w:t>
      </w:r>
      <w:proofErr w:type="spellStart"/>
      <w:r w:rsidRPr="00DA71CD">
        <w:t>topic</w:t>
      </w:r>
      <w:proofErr w:type="spellEnd"/>
      <w:r w:rsidRPr="00DA71CD">
        <w:t xml:space="preserve"> </w:t>
      </w:r>
      <w:proofErr w:type="spellStart"/>
      <w:r w:rsidRPr="00DA71CD">
        <w:t>has</w:t>
      </w:r>
      <w:proofErr w:type="spellEnd"/>
      <w:r w:rsidRPr="00DA71CD">
        <w:t xml:space="preserve"> </w:t>
      </w:r>
      <w:proofErr w:type="spellStart"/>
      <w:r w:rsidRPr="00DA71CD">
        <w:t>been</w:t>
      </w:r>
      <w:proofErr w:type="spellEnd"/>
      <w:r w:rsidRPr="00DA71CD">
        <w:t xml:space="preserve"> </w:t>
      </w:r>
      <w:proofErr w:type="spellStart"/>
      <w:r w:rsidRPr="00DA71CD">
        <w:t>discarded</w:t>
      </w:r>
      <w:proofErr w:type="spellEnd"/>
      <w:r w:rsidRPr="00DA71CD">
        <w:t xml:space="preserve"> </w:t>
      </w:r>
      <w:proofErr w:type="spellStart"/>
      <w:r w:rsidRPr="00DA71CD">
        <w:t>or</w:t>
      </w:r>
      <w:proofErr w:type="spellEnd"/>
      <w:r w:rsidRPr="00DA71CD">
        <w:t xml:space="preserve"> </w:t>
      </w:r>
      <w:proofErr w:type="spellStart"/>
      <w:r w:rsidRPr="00DA71CD">
        <w:t>used</w:t>
      </w:r>
      <w:proofErr w:type="spellEnd"/>
      <w:r w:rsidRPr="00DA71CD">
        <w:t xml:space="preserve"> as a </w:t>
      </w:r>
      <w:proofErr w:type="spellStart"/>
      <w:r w:rsidRPr="00DA71CD">
        <w:t>taxation</w:t>
      </w:r>
      <w:proofErr w:type="spellEnd"/>
      <w:r w:rsidRPr="00DA71CD">
        <w:t xml:space="preserve"> tool for </w:t>
      </w:r>
      <w:proofErr w:type="spellStart"/>
      <w:r w:rsidRPr="00DA71CD">
        <w:t>all</w:t>
      </w:r>
      <w:proofErr w:type="spellEnd"/>
      <w:r w:rsidRPr="00DA71CD">
        <w:t xml:space="preserve"> </w:t>
      </w:r>
      <w:proofErr w:type="spellStart"/>
      <w:r w:rsidRPr="00DA71CD">
        <w:t>individuals</w:t>
      </w:r>
      <w:proofErr w:type="spellEnd"/>
      <w:r w:rsidRPr="00DA71CD">
        <w:t xml:space="preserve">, </w:t>
      </w:r>
      <w:proofErr w:type="spellStart"/>
      <w:r w:rsidRPr="00DA71CD">
        <w:t>regardless</w:t>
      </w:r>
      <w:proofErr w:type="spellEnd"/>
      <w:r w:rsidRPr="00DA71CD">
        <w:t xml:space="preserve"> </w:t>
      </w:r>
      <w:proofErr w:type="spellStart"/>
      <w:r w:rsidRPr="00DA71CD">
        <w:t>of</w:t>
      </w:r>
      <w:proofErr w:type="spellEnd"/>
      <w:r w:rsidRPr="00DA71CD">
        <w:t xml:space="preserve"> </w:t>
      </w:r>
      <w:proofErr w:type="spellStart"/>
      <w:r w:rsidRPr="00DA71CD">
        <w:t>income</w:t>
      </w:r>
      <w:proofErr w:type="spellEnd"/>
      <w:proofErr w:type="gramStart"/>
      <w:r w:rsidRPr="00DA71CD">
        <w:t>. .</w:t>
      </w:r>
      <w:proofErr w:type="gramEnd"/>
    </w:p>
    <w:p w14:paraId="7AE9C1DC" w14:textId="77777777" w:rsidR="00DA71CD" w:rsidRPr="00DA71CD" w:rsidRDefault="00DA71CD" w:rsidP="00DA71CD"/>
    <w:p w14:paraId="74BF20E3" w14:textId="77777777" w:rsidR="00DA71CD" w:rsidRPr="00DA71CD" w:rsidRDefault="00DA71CD" w:rsidP="00DA71CD">
      <w:proofErr w:type="spellStart"/>
      <w:r w:rsidRPr="00DA71CD">
        <w:rPr>
          <w:b/>
        </w:rPr>
        <w:t>Keywords</w:t>
      </w:r>
      <w:proofErr w:type="spellEnd"/>
      <w:r w:rsidRPr="00DA71CD">
        <w:rPr>
          <w:b/>
        </w:rPr>
        <w:t>:</w:t>
      </w:r>
      <w:r w:rsidRPr="00DA71CD">
        <w:t xml:space="preserve"> </w:t>
      </w:r>
      <w:proofErr w:type="spellStart"/>
      <w:r w:rsidRPr="00DA71CD">
        <w:t>Allusion</w:t>
      </w:r>
      <w:proofErr w:type="spellEnd"/>
      <w:r w:rsidRPr="00DA71CD">
        <w:t xml:space="preserve">. Fortunes. </w:t>
      </w:r>
      <w:proofErr w:type="spellStart"/>
      <w:r w:rsidRPr="00DA71CD">
        <w:t>Contributory</w:t>
      </w:r>
      <w:proofErr w:type="spellEnd"/>
      <w:r w:rsidRPr="00DA71CD">
        <w:t xml:space="preserve"> </w:t>
      </w:r>
      <w:proofErr w:type="spellStart"/>
      <w:r w:rsidRPr="00DA71CD">
        <w:t>Capacity</w:t>
      </w:r>
      <w:proofErr w:type="spellEnd"/>
      <w:r w:rsidRPr="00DA71CD">
        <w:t>.</w:t>
      </w:r>
    </w:p>
    <w:p w14:paraId="742BBE16" w14:textId="08BA6489" w:rsidR="002C7981" w:rsidRDefault="002C7981" w:rsidP="00585782">
      <w:pPr>
        <w:rPr>
          <w:b/>
          <w:bCs/>
          <w:iCs/>
        </w:rPr>
      </w:pPr>
    </w:p>
    <w:p w14:paraId="71AF9EAE" w14:textId="46806B33" w:rsidR="003320F8" w:rsidRDefault="003320F8" w:rsidP="00585782">
      <w:pPr>
        <w:rPr>
          <w:b/>
          <w:bCs/>
          <w:iCs/>
        </w:rPr>
      </w:pPr>
    </w:p>
    <w:p w14:paraId="479D6708" w14:textId="17FC8153" w:rsidR="003320F8" w:rsidRDefault="003320F8" w:rsidP="00585782">
      <w:pPr>
        <w:rPr>
          <w:b/>
          <w:bCs/>
          <w:iCs/>
        </w:rPr>
      </w:pPr>
    </w:p>
    <w:p w14:paraId="4CFA1455" w14:textId="0C5EE420" w:rsidR="003320F8" w:rsidRDefault="003320F8" w:rsidP="00585782">
      <w:pPr>
        <w:rPr>
          <w:b/>
          <w:bCs/>
          <w:iCs/>
        </w:rPr>
      </w:pPr>
    </w:p>
    <w:p w14:paraId="2F624C95" w14:textId="674F348C" w:rsidR="003320F8" w:rsidRDefault="003320F8" w:rsidP="00585782">
      <w:pPr>
        <w:rPr>
          <w:b/>
          <w:bCs/>
          <w:iCs/>
        </w:rPr>
      </w:pPr>
    </w:p>
    <w:p w14:paraId="649FBE64" w14:textId="286BBB4E" w:rsidR="003320F8" w:rsidRDefault="003320F8" w:rsidP="00585782">
      <w:pPr>
        <w:rPr>
          <w:b/>
          <w:bCs/>
          <w:iCs/>
        </w:rPr>
      </w:pPr>
    </w:p>
    <w:p w14:paraId="47FD58E1" w14:textId="2E212079" w:rsidR="003320F8" w:rsidRDefault="003320F8" w:rsidP="00585782">
      <w:pPr>
        <w:rPr>
          <w:b/>
          <w:bCs/>
          <w:iCs/>
        </w:rPr>
      </w:pPr>
    </w:p>
    <w:p w14:paraId="647970A7" w14:textId="4A1A1009" w:rsidR="00DA71CD" w:rsidRPr="00585782" w:rsidRDefault="00DA71CD" w:rsidP="00585782">
      <w:pPr>
        <w:rPr>
          <w:b/>
          <w:bCs/>
          <w:iCs/>
        </w:rPr>
      </w:pPr>
    </w:p>
    <w:p w14:paraId="39FB341F" w14:textId="77777777" w:rsidR="001E68DE" w:rsidRDefault="00070801" w:rsidP="00C672A9">
      <w:pPr>
        <w:spacing w:line="240" w:lineRule="auto"/>
        <w:jc w:val="center"/>
        <w:rPr>
          <w:b/>
        </w:rPr>
      </w:pPr>
      <w:r>
        <w:rPr>
          <w:b/>
        </w:rPr>
        <w:lastRenderedPageBreak/>
        <w:t>REFERÊNCIAS</w:t>
      </w:r>
    </w:p>
    <w:p w14:paraId="750B62B9" w14:textId="77777777" w:rsidR="00E533F4" w:rsidRDefault="00E533F4" w:rsidP="00C672A9">
      <w:pPr>
        <w:spacing w:line="240" w:lineRule="auto"/>
        <w:jc w:val="center"/>
        <w:rPr>
          <w:b/>
        </w:rPr>
      </w:pPr>
    </w:p>
    <w:p w14:paraId="50D74EC3" w14:textId="77777777" w:rsidR="001E68DE" w:rsidRPr="00E533F4" w:rsidRDefault="00E533F4" w:rsidP="00427B57">
      <w:pPr>
        <w:rPr>
          <w:color w:val="000000" w:themeColor="text1"/>
        </w:rPr>
      </w:pPr>
      <w:r w:rsidRPr="000872CD">
        <w:rPr>
          <w:color w:val="000000" w:themeColor="text1"/>
        </w:rPr>
        <w:t xml:space="preserve">ALVARENGA, Darlan. </w:t>
      </w:r>
      <w:r w:rsidRPr="000872CD">
        <w:rPr>
          <w:i/>
          <w:color w:val="000000" w:themeColor="text1"/>
        </w:rPr>
        <w:t>Desemprego fica em 14,2% no trimestre terminado em janeiro e atinge recorde de 14,3 milhões de pessoas</w:t>
      </w:r>
      <w:r w:rsidRPr="000872CD">
        <w:rPr>
          <w:color w:val="000000" w:themeColor="text1"/>
        </w:rPr>
        <w:t>. G</w:t>
      </w:r>
      <w:proofErr w:type="gramStart"/>
      <w:r w:rsidRPr="000872CD">
        <w:rPr>
          <w:color w:val="000000" w:themeColor="text1"/>
        </w:rPr>
        <w:t>1.globo</w:t>
      </w:r>
      <w:proofErr w:type="gramEnd"/>
      <w:r w:rsidRPr="000872CD">
        <w:rPr>
          <w:color w:val="000000" w:themeColor="text1"/>
        </w:rPr>
        <w:t>. 2021. Disponível em: &lt;</w:t>
      </w:r>
      <w:hyperlink r:id="rId11" w:history="1">
        <w:r w:rsidRPr="000872CD">
          <w:rPr>
            <w:rStyle w:val="Hyperlink"/>
            <w:color w:val="000000" w:themeColor="text1"/>
            <w:u w:val="none"/>
          </w:rPr>
          <w:t>https://g1.globo.com/economia/noticia/2021/03/31/desemprego-fica-em-142percent-no-trimestre-terminado-em-janeiro-aponta-ibge.ghtml</w:t>
        </w:r>
      </w:hyperlink>
      <w:r w:rsidRPr="000872CD">
        <w:rPr>
          <w:color w:val="000000" w:themeColor="text1"/>
        </w:rPr>
        <w:t xml:space="preserve"> &gt;. Acesso em: 12/09/2023.</w:t>
      </w:r>
    </w:p>
    <w:p w14:paraId="6EF57CE8" w14:textId="77777777" w:rsidR="001E68DE" w:rsidRDefault="001E68DE">
      <w:pPr>
        <w:spacing w:after="0" w:line="240" w:lineRule="auto"/>
        <w:jc w:val="left"/>
      </w:pPr>
    </w:p>
    <w:p w14:paraId="5AC5C9F7" w14:textId="0E8E74CC" w:rsidR="00E533F4" w:rsidRDefault="0025757D" w:rsidP="00427B57">
      <w:pPr>
        <w:spacing w:after="0"/>
        <w:rPr>
          <w:color w:val="222222"/>
          <w:shd w:val="clear" w:color="auto" w:fill="FFFFFF"/>
        </w:rPr>
      </w:pPr>
      <w:bookmarkStart w:id="2" w:name="_tyjcwt" w:colFirst="0" w:colLast="0"/>
      <w:bookmarkEnd w:id="2"/>
      <w:r w:rsidRPr="000872CD">
        <w:rPr>
          <w:color w:val="222222"/>
          <w:shd w:val="clear" w:color="auto" w:fill="FFFFFF"/>
        </w:rPr>
        <w:t xml:space="preserve">CARVALHO, Pedro Humberto Bruno de. </w:t>
      </w:r>
      <w:r w:rsidRPr="000872CD">
        <w:rPr>
          <w:i/>
          <w:color w:val="222222"/>
          <w:shd w:val="clear" w:color="auto" w:fill="FFFFFF"/>
        </w:rPr>
        <w:t>As discussões sobre a regulamentação do Imposto sobre Grandes Fortunas: a situação no Brasil e a experiência internacional</w:t>
      </w:r>
      <w:r w:rsidRPr="000872CD">
        <w:rPr>
          <w:color w:val="222222"/>
          <w:shd w:val="clear" w:color="auto" w:fill="FFFFFF"/>
        </w:rPr>
        <w:t>. 2011</w:t>
      </w:r>
      <w:r w:rsidR="00E533F4">
        <w:rPr>
          <w:color w:val="222222"/>
          <w:shd w:val="clear" w:color="auto" w:fill="FFFFFF"/>
        </w:rPr>
        <w:t>.</w:t>
      </w:r>
    </w:p>
    <w:p w14:paraId="0A237D5F" w14:textId="4CB9B43D" w:rsidR="00DA71CD" w:rsidRDefault="00DA71CD" w:rsidP="00427B57">
      <w:pPr>
        <w:spacing w:after="0"/>
        <w:rPr>
          <w:color w:val="222222"/>
          <w:shd w:val="clear" w:color="auto" w:fill="FFFFFF"/>
        </w:rPr>
      </w:pPr>
    </w:p>
    <w:p w14:paraId="70E1E1F8" w14:textId="0954151B" w:rsidR="00E533F4" w:rsidRDefault="00DA71CD" w:rsidP="00DA71CD">
      <w:pPr>
        <w:spacing w:after="0"/>
      </w:pPr>
      <w:r>
        <w:t>COHEN, Stanley</w:t>
      </w:r>
      <w:r w:rsidRPr="00DA71CD">
        <w:rPr>
          <w:i/>
        </w:rPr>
        <w:t xml:space="preserve">. </w:t>
      </w:r>
      <w:proofErr w:type="spellStart"/>
      <w:r w:rsidRPr="00DA71CD">
        <w:rPr>
          <w:i/>
        </w:rPr>
        <w:t>Folk</w:t>
      </w:r>
      <w:proofErr w:type="spellEnd"/>
      <w:r w:rsidRPr="00DA71CD">
        <w:rPr>
          <w:i/>
        </w:rPr>
        <w:t xml:space="preserve"> </w:t>
      </w:r>
      <w:proofErr w:type="spellStart"/>
      <w:r w:rsidRPr="00DA71CD">
        <w:rPr>
          <w:i/>
        </w:rPr>
        <w:t>Devils</w:t>
      </w:r>
      <w:proofErr w:type="spellEnd"/>
      <w:r w:rsidRPr="00DA71CD">
        <w:rPr>
          <w:i/>
        </w:rPr>
        <w:t xml:space="preserve"> </w:t>
      </w:r>
      <w:proofErr w:type="spellStart"/>
      <w:r w:rsidRPr="00DA71CD">
        <w:rPr>
          <w:i/>
        </w:rPr>
        <w:t>and</w:t>
      </w:r>
      <w:proofErr w:type="spellEnd"/>
      <w:r w:rsidRPr="00DA71CD">
        <w:rPr>
          <w:i/>
        </w:rPr>
        <w:t xml:space="preserve"> Moral </w:t>
      </w:r>
      <w:proofErr w:type="spellStart"/>
      <w:r w:rsidRPr="00DA71CD">
        <w:rPr>
          <w:i/>
        </w:rPr>
        <w:t>Panics</w:t>
      </w:r>
      <w:proofErr w:type="spellEnd"/>
      <w:r w:rsidRPr="00DA71CD">
        <w:rPr>
          <w:i/>
        </w:rPr>
        <w:t xml:space="preserve">: The </w:t>
      </w:r>
      <w:proofErr w:type="spellStart"/>
      <w:r w:rsidRPr="00DA71CD">
        <w:rPr>
          <w:i/>
        </w:rPr>
        <w:t>Creation</w:t>
      </w:r>
      <w:proofErr w:type="spellEnd"/>
      <w:r w:rsidRPr="00DA71CD">
        <w:rPr>
          <w:i/>
        </w:rPr>
        <w:t xml:space="preserve"> </w:t>
      </w:r>
      <w:proofErr w:type="spellStart"/>
      <w:r w:rsidRPr="00DA71CD">
        <w:rPr>
          <w:i/>
        </w:rPr>
        <w:t>of</w:t>
      </w:r>
      <w:proofErr w:type="spellEnd"/>
      <w:r w:rsidRPr="00DA71CD">
        <w:rPr>
          <w:i/>
        </w:rPr>
        <w:t xml:space="preserve"> </w:t>
      </w:r>
      <w:proofErr w:type="spellStart"/>
      <w:r w:rsidRPr="00DA71CD">
        <w:rPr>
          <w:i/>
        </w:rPr>
        <w:t>the</w:t>
      </w:r>
      <w:proofErr w:type="spellEnd"/>
      <w:r w:rsidRPr="00DA71CD">
        <w:rPr>
          <w:i/>
        </w:rPr>
        <w:t xml:space="preserve"> </w:t>
      </w:r>
      <w:proofErr w:type="spellStart"/>
      <w:proofErr w:type="gramStart"/>
      <w:r w:rsidRPr="00DA71CD">
        <w:rPr>
          <w:i/>
        </w:rPr>
        <w:t>Modsand</w:t>
      </w:r>
      <w:proofErr w:type="spellEnd"/>
      <w:r w:rsidRPr="00DA71CD">
        <w:rPr>
          <w:i/>
        </w:rPr>
        <w:t xml:space="preserve">  </w:t>
      </w:r>
      <w:proofErr w:type="spellStart"/>
      <w:r w:rsidRPr="00DA71CD">
        <w:rPr>
          <w:i/>
        </w:rPr>
        <w:t>the</w:t>
      </w:r>
      <w:proofErr w:type="spellEnd"/>
      <w:proofErr w:type="gramEnd"/>
      <w:r w:rsidRPr="00DA71CD">
        <w:rPr>
          <w:i/>
        </w:rPr>
        <w:t xml:space="preserve">  </w:t>
      </w:r>
      <w:proofErr w:type="spellStart"/>
      <w:r w:rsidRPr="00DA71CD">
        <w:rPr>
          <w:i/>
        </w:rPr>
        <w:t>Rockers</w:t>
      </w:r>
      <w:proofErr w:type="spellEnd"/>
      <w:r>
        <w:t xml:space="preserve">.  Oxford. </w:t>
      </w:r>
      <w:proofErr w:type="spellStart"/>
      <w:proofErr w:type="gramStart"/>
      <w:r w:rsidRPr="00DA71CD">
        <w:t>Basil</w:t>
      </w:r>
      <w:proofErr w:type="spellEnd"/>
      <w:r w:rsidRPr="00DA71CD">
        <w:t xml:space="preserve">  </w:t>
      </w:r>
      <w:proofErr w:type="spellStart"/>
      <w:r w:rsidRPr="00DA71CD">
        <w:t>Blackwell</w:t>
      </w:r>
      <w:proofErr w:type="spellEnd"/>
      <w:proofErr w:type="gramEnd"/>
      <w:r w:rsidRPr="00DA71CD">
        <w:t>. 1987</w:t>
      </w:r>
    </w:p>
    <w:p w14:paraId="54ECC22A" w14:textId="77777777" w:rsidR="00DA71CD" w:rsidRDefault="00DA71CD" w:rsidP="00DA71CD">
      <w:pPr>
        <w:spacing w:after="0"/>
        <w:rPr>
          <w:color w:val="222222"/>
          <w:shd w:val="clear" w:color="auto" w:fill="FFFFFF"/>
        </w:rPr>
      </w:pPr>
    </w:p>
    <w:p w14:paraId="24A6CDBF" w14:textId="77777777" w:rsidR="00E533F4" w:rsidRDefault="00E533F4" w:rsidP="00427B57">
      <w:pPr>
        <w:spacing w:after="0"/>
      </w:pPr>
      <w:r>
        <w:t xml:space="preserve">CHADE, Jamil. </w:t>
      </w:r>
      <w:r w:rsidRPr="00A25D72">
        <w:rPr>
          <w:i/>
        </w:rPr>
        <w:t>Pandemia ameaça manter milhões de brasileiros na extrema pobreza até 2030.</w:t>
      </w:r>
      <w:r>
        <w:t xml:space="preserve"> UOL Notícias. 03 dez. 2020. Disponível em: &lt;</w:t>
      </w:r>
      <w:r w:rsidRPr="000872CD">
        <w:t>https://noticias.uol.com.br/colunas/jamil-chade/2020/12/03/pandemia-ameaca-manter-milhoes-de-brasileiros-na-extrema-pobreza-ate-2030.htm</w:t>
      </w:r>
      <w:r>
        <w:t>&gt; Acesso em 14/09/2023</w:t>
      </w:r>
    </w:p>
    <w:p w14:paraId="2E2FEC88" w14:textId="77777777" w:rsidR="0025757D" w:rsidRDefault="0025757D" w:rsidP="00C672A9">
      <w:pPr>
        <w:spacing w:after="0"/>
        <w:ind w:firstLine="720"/>
        <w:rPr>
          <w:color w:val="222222"/>
          <w:shd w:val="clear" w:color="auto" w:fill="FFFFFF"/>
        </w:rPr>
      </w:pPr>
    </w:p>
    <w:p w14:paraId="7F91F691" w14:textId="77777777" w:rsidR="00E533F4" w:rsidRDefault="00E533F4" w:rsidP="00427B57">
      <w:pPr>
        <w:spacing w:after="0"/>
        <w:rPr>
          <w:color w:val="222222"/>
          <w:shd w:val="clear" w:color="auto" w:fill="FFFFFF"/>
        </w:rPr>
      </w:pPr>
      <w:r w:rsidRPr="000872CD">
        <w:rPr>
          <w:color w:val="222222"/>
          <w:shd w:val="clear" w:color="auto" w:fill="FFFFFF"/>
        </w:rPr>
        <w:t xml:space="preserve">DO PASSOS, Daniela Oliveira Ramos. </w:t>
      </w:r>
      <w:r w:rsidRPr="00A25D72">
        <w:rPr>
          <w:i/>
          <w:color w:val="222222"/>
          <w:shd w:val="clear" w:color="auto" w:fill="FFFFFF"/>
        </w:rPr>
        <w:t>Max Weber e Karl Marx: Questão social, História e Marxismo1</w:t>
      </w:r>
      <w:r w:rsidRPr="000872CD">
        <w:rPr>
          <w:color w:val="222222"/>
          <w:shd w:val="clear" w:color="auto" w:fill="FFFFFF"/>
        </w:rPr>
        <w:t>. 2017.</w:t>
      </w:r>
    </w:p>
    <w:p w14:paraId="1DAD1EBA" w14:textId="77777777" w:rsidR="00C672A9" w:rsidRDefault="00C672A9" w:rsidP="00E533F4">
      <w:pPr>
        <w:spacing w:after="0"/>
        <w:rPr>
          <w:color w:val="222222"/>
          <w:shd w:val="clear" w:color="auto" w:fill="FFFFFF"/>
        </w:rPr>
      </w:pPr>
    </w:p>
    <w:p w14:paraId="15807767" w14:textId="6493F1DE" w:rsidR="00E533F4" w:rsidRDefault="00E533F4" w:rsidP="00427B57">
      <w:pPr>
        <w:spacing w:after="0"/>
        <w:rPr>
          <w:color w:val="222222"/>
          <w:shd w:val="clear" w:color="auto" w:fill="FFFFFF"/>
        </w:rPr>
      </w:pPr>
      <w:r w:rsidRPr="000872CD">
        <w:rPr>
          <w:color w:val="222222"/>
          <w:shd w:val="clear" w:color="auto" w:fill="FFFFFF"/>
        </w:rPr>
        <w:t>LEMOS, Marcelo Rodrigues</w:t>
      </w:r>
      <w:r w:rsidRPr="000872CD">
        <w:rPr>
          <w:i/>
          <w:color w:val="222222"/>
          <w:shd w:val="clear" w:color="auto" w:fill="FFFFFF"/>
        </w:rPr>
        <w:t>. Estratificação social na teoria de Max Weber: Considerações em torno do tema</w:t>
      </w:r>
      <w:r w:rsidRPr="000872CD">
        <w:rPr>
          <w:color w:val="222222"/>
          <w:shd w:val="clear" w:color="auto" w:fill="FFFFFF"/>
        </w:rPr>
        <w:t>. </w:t>
      </w:r>
      <w:r w:rsidRPr="000872CD">
        <w:rPr>
          <w:bCs/>
          <w:color w:val="222222"/>
          <w:shd w:val="clear" w:color="auto" w:fill="FFFFFF"/>
        </w:rPr>
        <w:t xml:space="preserve">Revista </w:t>
      </w:r>
      <w:proofErr w:type="spellStart"/>
      <w:r w:rsidRPr="000872CD">
        <w:rPr>
          <w:bCs/>
          <w:color w:val="222222"/>
          <w:shd w:val="clear" w:color="auto" w:fill="FFFFFF"/>
        </w:rPr>
        <w:t>Iluminart</w:t>
      </w:r>
      <w:proofErr w:type="spellEnd"/>
      <w:r w:rsidRPr="000872CD">
        <w:rPr>
          <w:color w:val="222222"/>
          <w:shd w:val="clear" w:color="auto" w:fill="FFFFFF"/>
        </w:rPr>
        <w:t>, v. 1, n. 9, 2012.</w:t>
      </w:r>
    </w:p>
    <w:p w14:paraId="1AB2CE08" w14:textId="2BEFCD0D" w:rsidR="00991243" w:rsidRDefault="00991243" w:rsidP="00427B57">
      <w:pPr>
        <w:spacing w:after="0"/>
        <w:rPr>
          <w:color w:val="222222"/>
          <w:shd w:val="clear" w:color="auto" w:fill="FFFFFF"/>
        </w:rPr>
      </w:pPr>
    </w:p>
    <w:p w14:paraId="299A47BC" w14:textId="34988418" w:rsidR="00991243" w:rsidRPr="00991243" w:rsidRDefault="00991243" w:rsidP="00427B57">
      <w:pPr>
        <w:spacing w:after="0"/>
        <w:rPr>
          <w:color w:val="222222"/>
          <w:shd w:val="clear" w:color="auto" w:fill="FFFFFF"/>
        </w:rPr>
      </w:pPr>
      <w:r w:rsidRPr="00991243">
        <w:rPr>
          <w:color w:val="222222"/>
          <w:shd w:val="clear" w:color="auto" w:fill="FFFFFF"/>
        </w:rPr>
        <w:t>MACHADO, Carla. "Pânico moral: para uma revisão do conceito." </w:t>
      </w:r>
      <w:r w:rsidRPr="00991243">
        <w:rPr>
          <w:i/>
          <w:iCs/>
          <w:color w:val="222222"/>
          <w:shd w:val="clear" w:color="auto" w:fill="FFFFFF"/>
        </w:rPr>
        <w:t>Interações: Sociedade e as novas modernidades</w:t>
      </w:r>
      <w:r w:rsidRPr="00991243">
        <w:rPr>
          <w:color w:val="222222"/>
          <w:shd w:val="clear" w:color="auto" w:fill="FFFFFF"/>
        </w:rPr>
        <w:t> 7 (2004).</w:t>
      </w:r>
    </w:p>
    <w:p w14:paraId="7C7155DF" w14:textId="77777777" w:rsidR="001473FF" w:rsidRDefault="001473FF" w:rsidP="00E533F4">
      <w:pPr>
        <w:spacing w:after="0"/>
        <w:ind w:firstLine="720"/>
        <w:rPr>
          <w:color w:val="222222"/>
          <w:shd w:val="clear" w:color="auto" w:fill="FFFFFF"/>
        </w:rPr>
      </w:pPr>
    </w:p>
    <w:p w14:paraId="22F859B4" w14:textId="77777777" w:rsidR="001473FF" w:rsidRDefault="001473FF" w:rsidP="00427B57">
      <w:pPr>
        <w:spacing w:after="0"/>
        <w:rPr>
          <w:color w:val="222222"/>
          <w:shd w:val="clear" w:color="auto" w:fill="FFFFFF"/>
        </w:rPr>
      </w:pPr>
      <w:r w:rsidRPr="000872CD">
        <w:rPr>
          <w:color w:val="222222"/>
          <w:shd w:val="clear" w:color="auto" w:fill="FFFFFF"/>
        </w:rPr>
        <w:t xml:space="preserve">MARTINS, Ives Gandra da Silva; LOCATELLI, Soraya David Monteiro. </w:t>
      </w:r>
      <w:r w:rsidRPr="000872CD">
        <w:rPr>
          <w:i/>
          <w:color w:val="222222"/>
          <w:shd w:val="clear" w:color="auto" w:fill="FFFFFF"/>
        </w:rPr>
        <w:t>O imposto sobre grandes fortunas</w:t>
      </w:r>
      <w:r w:rsidRPr="000872CD">
        <w:rPr>
          <w:color w:val="222222"/>
          <w:shd w:val="clear" w:color="auto" w:fill="FFFFFF"/>
        </w:rPr>
        <w:t>. </w:t>
      </w:r>
      <w:r w:rsidRPr="000872CD">
        <w:rPr>
          <w:bCs/>
          <w:color w:val="222222"/>
          <w:shd w:val="clear" w:color="auto" w:fill="FFFFFF"/>
        </w:rPr>
        <w:t xml:space="preserve">Jus </w:t>
      </w:r>
      <w:proofErr w:type="spellStart"/>
      <w:r w:rsidRPr="000872CD">
        <w:rPr>
          <w:bCs/>
          <w:color w:val="222222"/>
          <w:shd w:val="clear" w:color="auto" w:fill="FFFFFF"/>
        </w:rPr>
        <w:t>Navigandi</w:t>
      </w:r>
      <w:proofErr w:type="spellEnd"/>
      <w:r w:rsidRPr="000872CD">
        <w:rPr>
          <w:bCs/>
          <w:color w:val="222222"/>
          <w:shd w:val="clear" w:color="auto" w:fill="FFFFFF"/>
        </w:rPr>
        <w:t>, Teresina, ano</w:t>
      </w:r>
      <w:r w:rsidRPr="000872CD">
        <w:rPr>
          <w:color w:val="222222"/>
          <w:shd w:val="clear" w:color="auto" w:fill="FFFFFF"/>
        </w:rPr>
        <w:t>, v. 13, 2008.</w:t>
      </w:r>
    </w:p>
    <w:p w14:paraId="2C961473" w14:textId="77777777" w:rsidR="001473FF" w:rsidRDefault="001473FF" w:rsidP="00E533F4">
      <w:pPr>
        <w:spacing w:after="0"/>
        <w:ind w:firstLine="720"/>
        <w:rPr>
          <w:color w:val="222222"/>
          <w:shd w:val="clear" w:color="auto" w:fill="FFFFFF"/>
        </w:rPr>
      </w:pPr>
    </w:p>
    <w:p w14:paraId="149B5340" w14:textId="77777777" w:rsidR="001473FF" w:rsidRPr="00DA71CD" w:rsidRDefault="001473FF" w:rsidP="00427B57">
      <w:pPr>
        <w:spacing w:after="0"/>
        <w:rPr>
          <w:color w:val="000000" w:themeColor="text1"/>
        </w:rPr>
      </w:pPr>
      <w:r w:rsidRPr="00DA71CD">
        <w:rPr>
          <w:color w:val="000000" w:themeColor="text1"/>
        </w:rPr>
        <w:t>MARX, K.</w:t>
      </w:r>
      <w:r w:rsidRPr="00DA71CD">
        <w:rPr>
          <w:color w:val="000000" w:themeColor="text1"/>
          <w:shd w:val="clear" w:color="auto" w:fill="FFFFFF"/>
        </w:rPr>
        <w:t> </w:t>
      </w:r>
      <w:r w:rsidRPr="00DA71CD">
        <w:rPr>
          <w:i/>
          <w:color w:val="000000" w:themeColor="text1"/>
        </w:rPr>
        <w:t>O Capital Livro I – crítica da economia política: O processo de produção do capital.</w:t>
      </w:r>
      <w:r w:rsidRPr="00DA71CD">
        <w:rPr>
          <w:color w:val="000000" w:themeColor="text1"/>
          <w:shd w:val="clear" w:color="auto" w:fill="FFFFFF"/>
        </w:rPr>
        <w:t> </w:t>
      </w:r>
      <w:r w:rsidRPr="00DA71CD">
        <w:rPr>
          <w:color w:val="000000" w:themeColor="text1"/>
        </w:rPr>
        <w:t xml:space="preserve">Tradução Rubens </w:t>
      </w:r>
      <w:proofErr w:type="spellStart"/>
      <w:r w:rsidRPr="00DA71CD">
        <w:rPr>
          <w:color w:val="000000" w:themeColor="text1"/>
        </w:rPr>
        <w:t>Enderle</w:t>
      </w:r>
      <w:proofErr w:type="spellEnd"/>
      <w:r w:rsidRPr="00DA71CD">
        <w:rPr>
          <w:color w:val="000000" w:themeColor="text1"/>
        </w:rPr>
        <w:t>.</w:t>
      </w:r>
      <w:r w:rsidRPr="00DA71CD">
        <w:rPr>
          <w:color w:val="000000" w:themeColor="text1"/>
          <w:shd w:val="clear" w:color="auto" w:fill="FFFFFF"/>
        </w:rPr>
        <w:t> </w:t>
      </w:r>
      <w:r w:rsidRPr="00DA71CD">
        <w:rPr>
          <w:color w:val="000000" w:themeColor="text1"/>
        </w:rPr>
        <w:t xml:space="preserve">São Paulo: </w:t>
      </w:r>
      <w:proofErr w:type="spellStart"/>
      <w:r w:rsidRPr="00DA71CD">
        <w:rPr>
          <w:color w:val="000000" w:themeColor="text1"/>
        </w:rPr>
        <w:t>Boitempo</w:t>
      </w:r>
      <w:proofErr w:type="spellEnd"/>
      <w:r w:rsidRPr="00DA71CD">
        <w:rPr>
          <w:color w:val="000000" w:themeColor="text1"/>
        </w:rPr>
        <w:t>, 2013</w:t>
      </w:r>
      <w:r w:rsidRPr="00DA71CD">
        <w:rPr>
          <w:color w:val="000000" w:themeColor="text1"/>
          <w:shd w:val="clear" w:color="auto" w:fill="FFFFFF"/>
        </w:rPr>
        <w:t>.</w:t>
      </w:r>
    </w:p>
    <w:p w14:paraId="25D57F11" w14:textId="77777777" w:rsidR="008318D9" w:rsidRPr="000872CD" w:rsidRDefault="008318D9" w:rsidP="000872CD">
      <w:pPr>
        <w:spacing w:after="0"/>
      </w:pPr>
    </w:p>
    <w:p w14:paraId="0A78673A" w14:textId="60492228" w:rsidR="008318D9" w:rsidRDefault="000872CD" w:rsidP="00427B57">
      <w:pPr>
        <w:spacing w:after="0"/>
        <w:rPr>
          <w:color w:val="222222"/>
          <w:shd w:val="clear" w:color="auto" w:fill="FFFFFF"/>
        </w:rPr>
      </w:pPr>
      <w:r w:rsidRPr="000872CD">
        <w:rPr>
          <w:color w:val="222222"/>
          <w:shd w:val="clear" w:color="auto" w:fill="FFFFFF"/>
        </w:rPr>
        <w:lastRenderedPageBreak/>
        <w:t>MOMMSEN</w:t>
      </w:r>
      <w:r w:rsidR="0025757D" w:rsidRPr="000872CD">
        <w:rPr>
          <w:color w:val="222222"/>
          <w:shd w:val="clear" w:color="auto" w:fill="FFFFFF"/>
        </w:rPr>
        <w:t>, Wolfgang. "Capitalismo e socialismo: o confronto com Karl Marx." </w:t>
      </w:r>
      <w:r w:rsidR="0025757D" w:rsidRPr="000872CD">
        <w:rPr>
          <w:i/>
          <w:iCs/>
          <w:color w:val="222222"/>
          <w:shd w:val="clear" w:color="auto" w:fill="FFFFFF"/>
        </w:rPr>
        <w:t xml:space="preserve">Max Weber e Karl Marx. São Paulo: </w:t>
      </w:r>
      <w:proofErr w:type="spellStart"/>
      <w:r w:rsidR="0025757D" w:rsidRPr="000872CD">
        <w:rPr>
          <w:i/>
          <w:iCs/>
          <w:color w:val="222222"/>
          <w:shd w:val="clear" w:color="auto" w:fill="FFFFFF"/>
        </w:rPr>
        <w:t>Hucitec</w:t>
      </w:r>
      <w:proofErr w:type="spellEnd"/>
      <w:r w:rsidR="0025757D" w:rsidRPr="000872CD">
        <w:rPr>
          <w:color w:val="222222"/>
          <w:shd w:val="clear" w:color="auto" w:fill="FFFFFF"/>
        </w:rPr>
        <w:t> (1997): 146-180.</w:t>
      </w:r>
    </w:p>
    <w:p w14:paraId="70B03058" w14:textId="02596A5D" w:rsidR="00A25D72" w:rsidRDefault="00A25D72" w:rsidP="00427B57">
      <w:pPr>
        <w:spacing w:after="0"/>
        <w:rPr>
          <w:color w:val="222222"/>
          <w:shd w:val="clear" w:color="auto" w:fill="FFFFFF"/>
        </w:rPr>
      </w:pPr>
    </w:p>
    <w:p w14:paraId="481CCA73" w14:textId="5355F745" w:rsidR="001473FF" w:rsidRPr="00A25D72" w:rsidRDefault="00A25D72" w:rsidP="00A25D72">
      <w:r w:rsidRPr="00A25D72">
        <w:t xml:space="preserve">NOGUEIRA, Ruy Barbosa. </w:t>
      </w:r>
      <w:r w:rsidRPr="00A25D72">
        <w:rPr>
          <w:i/>
        </w:rPr>
        <w:t>Curso de Direito Tributário. 15ª ed. São Paulo: Saraiva. p.12</w:t>
      </w:r>
      <w:r>
        <w:t xml:space="preserve">. </w:t>
      </w:r>
      <w:r w:rsidRPr="00A25D72">
        <w:t>1999</w:t>
      </w:r>
      <w:r>
        <w:t>.</w:t>
      </w:r>
    </w:p>
    <w:p w14:paraId="639E16BE" w14:textId="4399CB23" w:rsidR="001531BB" w:rsidRDefault="001473FF" w:rsidP="001531BB">
      <w:r w:rsidRPr="000872CD">
        <w:t xml:space="preserve">RODRIGUES, </w:t>
      </w:r>
      <w:proofErr w:type="spellStart"/>
      <w:r w:rsidRPr="000872CD">
        <w:t>Randolfe</w:t>
      </w:r>
      <w:proofErr w:type="spellEnd"/>
      <w:r w:rsidRPr="000872CD">
        <w:t xml:space="preserve">. </w:t>
      </w:r>
      <w:r w:rsidRPr="00C672A9">
        <w:rPr>
          <w:i/>
        </w:rPr>
        <w:t>Projeto de Lei Complementar n° 101, de 2021</w:t>
      </w:r>
      <w:r w:rsidR="001531BB">
        <w:t xml:space="preserve">. Senado Federal. </w:t>
      </w:r>
      <w:r>
        <w:t>2021.</w:t>
      </w:r>
    </w:p>
    <w:p w14:paraId="7E12E111" w14:textId="394D7431" w:rsidR="001531BB" w:rsidRDefault="001531BB" w:rsidP="001531BB">
      <w:r>
        <w:t xml:space="preserve">ROUSSEAU, Jean Jacques. </w:t>
      </w:r>
      <w:r w:rsidRPr="001531BB">
        <w:rPr>
          <w:i/>
        </w:rPr>
        <w:t>O Contrato social e outros escritos.</w:t>
      </w:r>
      <w:r>
        <w:t xml:space="preserve"> - São Paulo: Ed. </w:t>
      </w:r>
      <w:proofErr w:type="spellStart"/>
      <w:r>
        <w:t>Cultrix</w:t>
      </w:r>
      <w:proofErr w:type="spellEnd"/>
      <w:r>
        <w:t>, 1986.</w:t>
      </w:r>
    </w:p>
    <w:p w14:paraId="57B7A7AA" w14:textId="7C9CE35B" w:rsidR="001531BB" w:rsidRDefault="001531BB" w:rsidP="001531BB">
      <w:r w:rsidRPr="001531BB">
        <w:t xml:space="preserve">PAOLIELLO, Patrícia Brandão. "O princípio da capacidade contributiva." Jus </w:t>
      </w:r>
      <w:proofErr w:type="spellStart"/>
      <w:r w:rsidRPr="001531BB">
        <w:t>Navigandi</w:t>
      </w:r>
      <w:proofErr w:type="spellEnd"/>
      <w:r w:rsidRPr="001531BB">
        <w:t>, Teresina, ano 7 (2016).</w:t>
      </w:r>
    </w:p>
    <w:p w14:paraId="29CB279A" w14:textId="41A3BC65" w:rsidR="001531BB" w:rsidRPr="001531BB" w:rsidRDefault="001531BB" w:rsidP="001531BB">
      <w:r w:rsidRPr="001531BB">
        <w:t xml:space="preserve">PORTO, Silvia Marta. </w:t>
      </w:r>
      <w:r w:rsidRPr="001531BB">
        <w:rPr>
          <w:i/>
        </w:rPr>
        <w:t>"Justiça social, equidade e necessidade em saúde."</w:t>
      </w:r>
      <w:r>
        <w:t xml:space="preserve"> Repositório Ipea. 1998</w:t>
      </w:r>
      <w:r w:rsidRPr="001531BB">
        <w:t>.</w:t>
      </w:r>
    </w:p>
    <w:p w14:paraId="01015B8D" w14:textId="361C74DD" w:rsidR="00C672A9" w:rsidRDefault="000872CD" w:rsidP="00DA71CD">
      <w:pPr>
        <w:spacing w:after="0"/>
        <w:rPr>
          <w:color w:val="222222"/>
          <w:shd w:val="clear" w:color="auto" w:fill="FFFFFF"/>
        </w:rPr>
      </w:pPr>
      <w:r w:rsidRPr="000872CD">
        <w:rPr>
          <w:color w:val="222222"/>
          <w:shd w:val="clear" w:color="auto" w:fill="FFFFFF"/>
        </w:rPr>
        <w:t>SCHMITZ</w:t>
      </w:r>
      <w:r w:rsidR="0025757D" w:rsidRPr="000872CD">
        <w:rPr>
          <w:color w:val="222222"/>
          <w:shd w:val="clear" w:color="auto" w:fill="FFFFFF"/>
        </w:rPr>
        <w:t xml:space="preserve">, Aldo </w:t>
      </w:r>
      <w:proofErr w:type="spellStart"/>
      <w:r w:rsidR="0025757D" w:rsidRPr="000872CD">
        <w:rPr>
          <w:color w:val="222222"/>
          <w:shd w:val="clear" w:color="auto" w:fill="FFFFFF"/>
        </w:rPr>
        <w:t>Antonio</w:t>
      </w:r>
      <w:proofErr w:type="spellEnd"/>
      <w:r w:rsidR="0025757D" w:rsidRPr="000872CD">
        <w:rPr>
          <w:color w:val="222222"/>
          <w:shd w:val="clear" w:color="auto" w:fill="FFFFFF"/>
        </w:rPr>
        <w:t>. </w:t>
      </w:r>
      <w:r w:rsidR="0025757D" w:rsidRPr="000872CD">
        <w:rPr>
          <w:i/>
          <w:iCs/>
          <w:color w:val="222222"/>
          <w:shd w:val="clear" w:color="auto" w:fill="FFFFFF"/>
        </w:rPr>
        <w:t xml:space="preserve">Max Weber e a corrente </w:t>
      </w:r>
      <w:proofErr w:type="spellStart"/>
      <w:r w:rsidR="0025757D" w:rsidRPr="000872CD">
        <w:rPr>
          <w:i/>
          <w:iCs/>
          <w:color w:val="222222"/>
          <w:shd w:val="clear" w:color="auto" w:fill="FFFFFF"/>
        </w:rPr>
        <w:t>neoweberiana</w:t>
      </w:r>
      <w:proofErr w:type="spellEnd"/>
      <w:r w:rsidR="0025757D" w:rsidRPr="000872CD">
        <w:rPr>
          <w:i/>
          <w:iCs/>
          <w:color w:val="222222"/>
          <w:shd w:val="clear" w:color="auto" w:fill="FFFFFF"/>
        </w:rPr>
        <w:t xml:space="preserve"> na sociologia das profissões</w:t>
      </w:r>
      <w:r w:rsidR="0025757D" w:rsidRPr="000872CD">
        <w:rPr>
          <w:color w:val="222222"/>
          <w:shd w:val="clear" w:color="auto" w:fill="FFFFFF"/>
        </w:rPr>
        <w:t>. Diss. Tese, 2014.</w:t>
      </w:r>
    </w:p>
    <w:p w14:paraId="7CBC1AC6" w14:textId="77777777" w:rsidR="00DA71CD" w:rsidRDefault="00DA71CD" w:rsidP="00DA71CD">
      <w:pPr>
        <w:spacing w:after="0"/>
        <w:rPr>
          <w:color w:val="222222"/>
          <w:shd w:val="clear" w:color="auto" w:fill="FFFFFF"/>
        </w:rPr>
      </w:pPr>
    </w:p>
    <w:p w14:paraId="2C21DEE8" w14:textId="77777777" w:rsidR="000872CD" w:rsidRPr="000872CD" w:rsidRDefault="000872CD" w:rsidP="00427B57">
      <w:r w:rsidRPr="000872CD">
        <w:rPr>
          <w:color w:val="202124"/>
        </w:rPr>
        <w:t xml:space="preserve">SILVEIRA, Daniel e Carvalho, Laura, Nome. </w:t>
      </w:r>
      <w:r w:rsidRPr="000872CD">
        <w:rPr>
          <w:i/>
        </w:rPr>
        <w:t>Desemprego fica em 14,6% e atinge 14,8 milhões no trimestre encerrado em maio, aponta IBGE</w:t>
      </w:r>
      <w:r w:rsidRPr="000872CD">
        <w:rPr>
          <w:color w:val="202124"/>
        </w:rPr>
        <w:t>. G</w:t>
      </w:r>
      <w:proofErr w:type="gramStart"/>
      <w:r w:rsidRPr="000872CD">
        <w:rPr>
          <w:color w:val="202124"/>
        </w:rPr>
        <w:t>1.globo</w:t>
      </w:r>
      <w:proofErr w:type="gramEnd"/>
      <w:r w:rsidRPr="000872CD">
        <w:rPr>
          <w:color w:val="202124"/>
        </w:rPr>
        <w:t>, 2021. Disponível em: &lt;</w:t>
      </w:r>
      <w:r w:rsidRPr="000872CD">
        <w:rPr>
          <w:bCs/>
          <w:color w:val="202124"/>
        </w:rPr>
        <w:t>https://g1.globo.com/economia/noticia/2021/07/30/desemprego-fica-em-146percent-no-trimestre-encerrado-em-maio-aponta-ibge.ghtml</w:t>
      </w:r>
      <w:r w:rsidRPr="000872CD">
        <w:rPr>
          <w:color w:val="202124"/>
        </w:rPr>
        <w:t>&gt;. Acesso em: 12/09/2023.</w:t>
      </w:r>
    </w:p>
    <w:p w14:paraId="2A7123FB" w14:textId="77777777" w:rsidR="000872CD" w:rsidRDefault="000872CD" w:rsidP="000872CD">
      <w:pPr>
        <w:spacing w:after="0"/>
      </w:pPr>
    </w:p>
    <w:p w14:paraId="517E0DEA" w14:textId="77777777" w:rsidR="00C672A9" w:rsidRDefault="00C672A9" w:rsidP="000872CD">
      <w:pPr>
        <w:jc w:val="left"/>
      </w:pPr>
    </w:p>
    <w:p w14:paraId="6BE8B544" w14:textId="77777777" w:rsidR="00C672A9" w:rsidRPr="000872CD" w:rsidRDefault="00C672A9" w:rsidP="000872CD">
      <w:pPr>
        <w:jc w:val="left"/>
      </w:pPr>
    </w:p>
    <w:p w14:paraId="597EDF66" w14:textId="77777777" w:rsidR="000872CD" w:rsidRDefault="000872CD" w:rsidP="000872CD">
      <w:pPr>
        <w:spacing w:after="0"/>
      </w:pPr>
    </w:p>
    <w:sectPr w:rsidR="000872CD" w:rsidSect="003F67C2">
      <w:footerReference w:type="default" r:id="rId12"/>
      <w:type w:val="continuous"/>
      <w:pgSz w:w="11906" w:h="16838"/>
      <w:pgMar w:top="1701" w:right="1134" w:bottom="1134" w:left="1701" w:header="709" w:footer="709"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6660E" w16cid:durableId="3F2477CB"/>
  <w16cid:commentId w16cid:paraId="5A55E666" w16cid:durableId="427223B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FA59" w14:textId="77777777" w:rsidR="000D0287" w:rsidRDefault="000D0287">
      <w:pPr>
        <w:spacing w:after="0" w:line="240" w:lineRule="auto"/>
      </w:pPr>
      <w:r>
        <w:separator/>
      </w:r>
    </w:p>
  </w:endnote>
  <w:endnote w:type="continuationSeparator" w:id="0">
    <w:p w14:paraId="3B9A8C91" w14:textId="77777777" w:rsidR="000D0287" w:rsidRDefault="000D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4F3B" w14:textId="77777777" w:rsidR="00A25D72" w:rsidRDefault="00A25D72" w:rsidP="001473FF">
    <w:pPr>
      <w:pStyle w:val="Rodap"/>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87638"/>
      <w:docPartObj>
        <w:docPartGallery w:val="Page Numbers (Bottom of Page)"/>
        <w:docPartUnique/>
      </w:docPartObj>
    </w:sdtPr>
    <w:sdtEndPr/>
    <w:sdtContent>
      <w:p w14:paraId="3A24E992" w14:textId="7F94A0C2" w:rsidR="00A25D72" w:rsidRDefault="00A25D72">
        <w:pPr>
          <w:pStyle w:val="Rodap"/>
          <w:jc w:val="right"/>
        </w:pPr>
        <w:r>
          <w:fldChar w:fldCharType="begin"/>
        </w:r>
        <w:r>
          <w:instrText>PAGE   \* MERGEFORMAT</w:instrText>
        </w:r>
        <w:r>
          <w:fldChar w:fldCharType="separate"/>
        </w:r>
        <w:r w:rsidR="00B72FDA">
          <w:rPr>
            <w:noProof/>
          </w:rPr>
          <w:t>3</w:t>
        </w:r>
        <w:r>
          <w:fldChar w:fldCharType="end"/>
        </w:r>
      </w:p>
    </w:sdtContent>
  </w:sdt>
  <w:p w14:paraId="76F6618D" w14:textId="70B9D1C7" w:rsidR="00A25D72" w:rsidRDefault="00A25D72" w:rsidP="006E757B">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182E8" w14:textId="77777777" w:rsidR="000D0287" w:rsidRDefault="000D0287">
      <w:pPr>
        <w:spacing w:after="0" w:line="240" w:lineRule="auto"/>
      </w:pPr>
      <w:r>
        <w:separator/>
      </w:r>
    </w:p>
  </w:footnote>
  <w:footnote w:type="continuationSeparator" w:id="0">
    <w:p w14:paraId="04D26214" w14:textId="77777777" w:rsidR="000D0287" w:rsidRDefault="000D0287">
      <w:pPr>
        <w:spacing w:after="0" w:line="240" w:lineRule="auto"/>
      </w:pPr>
      <w:r>
        <w:continuationSeparator/>
      </w:r>
    </w:p>
  </w:footnote>
  <w:footnote w:id="1">
    <w:p w14:paraId="32714E09" w14:textId="026B91DE" w:rsidR="00A25D72" w:rsidRPr="00585782" w:rsidRDefault="00A25D72" w:rsidP="00585782">
      <w:pPr>
        <w:pStyle w:val="Textodenotaderodap"/>
      </w:pPr>
      <w:r>
        <w:rPr>
          <w:rStyle w:val="Refdenotaderodap"/>
        </w:rPr>
        <w:footnoteRef/>
      </w:r>
      <w:r>
        <w:t xml:space="preserve"> </w:t>
      </w:r>
      <w:r w:rsidRPr="00585782">
        <w:t>Bacharelando em Direito pela Faculdade Três Pontas.</w:t>
      </w:r>
      <w:r>
        <w:t xml:space="preserve"> </w:t>
      </w:r>
    </w:p>
  </w:footnote>
  <w:footnote w:id="2">
    <w:p w14:paraId="300FDD6E" w14:textId="2A6EAAD5" w:rsidR="00A25D72" w:rsidRPr="00585782" w:rsidRDefault="00A25D72" w:rsidP="00585782">
      <w:pPr>
        <w:pStyle w:val="Textodenotaderodap"/>
      </w:pPr>
      <w:r w:rsidRPr="00585782">
        <w:rPr>
          <w:rStyle w:val="Refdenotaderodap"/>
        </w:rPr>
        <w:footnoteRef/>
      </w:r>
      <w:r w:rsidRPr="00585782">
        <w:t xml:space="preserve"> Mestra em Gestão e Desenvolvimento pelo Centro Universitário do Sul de Minas - UNIS. Graduada em Direito pela Faculdade Três Pontas - FATEPS, Grupo Unis (2016). Especializada em Direito Administrativo (2017), Metodologias Ativas (2020) Direito Educacional (2023) e Direito Digital (2023). Membro da Comissão de Educação Jurídica da OAB/MG. Atualmente é advogada do Núcleo de Práticas Jurídicas da Faculdade Três Pontas - FATEPS e professora titular do curso de Bacharel em Direito, Contabilidade e Administração da Faculdade Três Pontas - FATEPS.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C508" w14:textId="77777777" w:rsidR="00A25D72" w:rsidRDefault="00A25D72" w:rsidP="003F67C2">
    <w:pPr>
      <w:pStyle w:val="Cabealho"/>
    </w:pPr>
  </w:p>
  <w:p w14:paraId="05C2C683" w14:textId="77777777" w:rsidR="00A25D72" w:rsidRDefault="00A25D7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8C7"/>
    <w:multiLevelType w:val="multilevel"/>
    <w:tmpl w:val="D94251D0"/>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 w15:restartNumberingAfterBreak="0">
    <w:nsid w:val="0C147DF6"/>
    <w:multiLevelType w:val="hybridMultilevel"/>
    <w:tmpl w:val="8B76D056"/>
    <w:lvl w:ilvl="0" w:tplc="9A0AF424">
      <w:start w:val="1"/>
      <w:numFmt w:val="upperRoman"/>
      <w:lvlText w:val="%1-"/>
      <w:lvlJc w:val="left"/>
      <w:pPr>
        <w:ind w:left="4320" w:hanging="720"/>
      </w:pPr>
      <w:rPr>
        <w:rFonts w:hint="default"/>
      </w:rPr>
    </w:lvl>
    <w:lvl w:ilvl="1" w:tplc="04160019" w:tentative="1">
      <w:start w:val="1"/>
      <w:numFmt w:val="lowerLetter"/>
      <w:lvlText w:val="%2."/>
      <w:lvlJc w:val="left"/>
      <w:pPr>
        <w:ind w:left="4680" w:hanging="360"/>
      </w:pPr>
    </w:lvl>
    <w:lvl w:ilvl="2" w:tplc="0416001B" w:tentative="1">
      <w:start w:val="1"/>
      <w:numFmt w:val="lowerRoman"/>
      <w:lvlText w:val="%3."/>
      <w:lvlJc w:val="right"/>
      <w:pPr>
        <w:ind w:left="5400" w:hanging="180"/>
      </w:pPr>
    </w:lvl>
    <w:lvl w:ilvl="3" w:tplc="0416000F" w:tentative="1">
      <w:start w:val="1"/>
      <w:numFmt w:val="decimal"/>
      <w:lvlText w:val="%4."/>
      <w:lvlJc w:val="left"/>
      <w:pPr>
        <w:ind w:left="6120" w:hanging="360"/>
      </w:pPr>
    </w:lvl>
    <w:lvl w:ilvl="4" w:tplc="04160019" w:tentative="1">
      <w:start w:val="1"/>
      <w:numFmt w:val="lowerLetter"/>
      <w:lvlText w:val="%5."/>
      <w:lvlJc w:val="left"/>
      <w:pPr>
        <w:ind w:left="6840" w:hanging="360"/>
      </w:pPr>
    </w:lvl>
    <w:lvl w:ilvl="5" w:tplc="0416001B" w:tentative="1">
      <w:start w:val="1"/>
      <w:numFmt w:val="lowerRoman"/>
      <w:lvlText w:val="%6."/>
      <w:lvlJc w:val="right"/>
      <w:pPr>
        <w:ind w:left="7560" w:hanging="180"/>
      </w:pPr>
    </w:lvl>
    <w:lvl w:ilvl="6" w:tplc="0416000F" w:tentative="1">
      <w:start w:val="1"/>
      <w:numFmt w:val="decimal"/>
      <w:lvlText w:val="%7."/>
      <w:lvlJc w:val="left"/>
      <w:pPr>
        <w:ind w:left="8280" w:hanging="360"/>
      </w:pPr>
    </w:lvl>
    <w:lvl w:ilvl="7" w:tplc="04160019" w:tentative="1">
      <w:start w:val="1"/>
      <w:numFmt w:val="lowerLetter"/>
      <w:lvlText w:val="%8."/>
      <w:lvlJc w:val="left"/>
      <w:pPr>
        <w:ind w:left="9000" w:hanging="360"/>
      </w:pPr>
    </w:lvl>
    <w:lvl w:ilvl="8" w:tplc="0416001B" w:tentative="1">
      <w:start w:val="1"/>
      <w:numFmt w:val="lowerRoman"/>
      <w:lvlText w:val="%9."/>
      <w:lvlJc w:val="right"/>
      <w:pPr>
        <w:ind w:left="9720" w:hanging="180"/>
      </w:pPr>
    </w:lvl>
  </w:abstractNum>
  <w:abstractNum w:abstractNumId="2" w15:restartNumberingAfterBreak="0">
    <w:nsid w:val="0EA6326E"/>
    <w:multiLevelType w:val="multilevel"/>
    <w:tmpl w:val="B0AC2AD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12EA53C8"/>
    <w:multiLevelType w:val="multilevel"/>
    <w:tmpl w:val="F00230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A3491"/>
    <w:multiLevelType w:val="multilevel"/>
    <w:tmpl w:val="302C942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CF46B3F"/>
    <w:multiLevelType w:val="multilevel"/>
    <w:tmpl w:val="EB606CBC"/>
    <w:lvl w:ilvl="0">
      <w:start w:val="1"/>
      <w:numFmt w:val="decimal"/>
      <w:lvlText w:val="%1."/>
      <w:lvlJc w:val="left"/>
      <w:pPr>
        <w:ind w:left="502" w:hanging="360"/>
      </w:pPr>
      <w:rPr>
        <w:rFonts w:hint="default"/>
        <w:b/>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A42321"/>
    <w:multiLevelType w:val="multilevel"/>
    <w:tmpl w:val="B532D31E"/>
    <w:lvl w:ilvl="0">
      <w:start w:val="2"/>
      <w:numFmt w:val="decimal"/>
      <w:lvlText w:val="%1."/>
      <w:lvlJc w:val="left"/>
      <w:pPr>
        <w:ind w:left="360" w:hanging="360"/>
      </w:pPr>
      <w:rPr>
        <w:rFonts w:hint="default"/>
        <w:b/>
        <w:color w:val="auto"/>
      </w:rPr>
    </w:lvl>
    <w:lvl w:ilvl="1">
      <w:start w:val="3"/>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7" w15:restartNumberingAfterBreak="0">
    <w:nsid w:val="36FF18FC"/>
    <w:multiLevelType w:val="hybridMultilevel"/>
    <w:tmpl w:val="79DA08D4"/>
    <w:lvl w:ilvl="0" w:tplc="FBF0AE1E">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2A38DF"/>
    <w:multiLevelType w:val="hybridMultilevel"/>
    <w:tmpl w:val="7242CEA4"/>
    <w:lvl w:ilvl="0" w:tplc="2520C65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BD05A74"/>
    <w:multiLevelType w:val="multilevel"/>
    <w:tmpl w:val="B028875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A4209CA"/>
    <w:multiLevelType w:val="hybridMultilevel"/>
    <w:tmpl w:val="5C244944"/>
    <w:lvl w:ilvl="0" w:tplc="5E7C3E1E">
      <w:start w:val="1"/>
      <w:numFmt w:val="upperRoman"/>
      <w:lvlText w:val="%1-"/>
      <w:lvlJc w:val="left"/>
      <w:pPr>
        <w:ind w:left="5040" w:hanging="720"/>
      </w:pPr>
      <w:rPr>
        <w:rFonts w:hint="default"/>
      </w:rPr>
    </w:lvl>
    <w:lvl w:ilvl="1" w:tplc="04160019" w:tentative="1">
      <w:start w:val="1"/>
      <w:numFmt w:val="lowerLetter"/>
      <w:lvlText w:val="%2."/>
      <w:lvlJc w:val="left"/>
      <w:pPr>
        <w:ind w:left="5400" w:hanging="360"/>
      </w:pPr>
    </w:lvl>
    <w:lvl w:ilvl="2" w:tplc="0416001B" w:tentative="1">
      <w:start w:val="1"/>
      <w:numFmt w:val="lowerRoman"/>
      <w:lvlText w:val="%3."/>
      <w:lvlJc w:val="right"/>
      <w:pPr>
        <w:ind w:left="6120" w:hanging="180"/>
      </w:pPr>
    </w:lvl>
    <w:lvl w:ilvl="3" w:tplc="0416000F" w:tentative="1">
      <w:start w:val="1"/>
      <w:numFmt w:val="decimal"/>
      <w:lvlText w:val="%4."/>
      <w:lvlJc w:val="left"/>
      <w:pPr>
        <w:ind w:left="6840" w:hanging="360"/>
      </w:pPr>
    </w:lvl>
    <w:lvl w:ilvl="4" w:tplc="04160019" w:tentative="1">
      <w:start w:val="1"/>
      <w:numFmt w:val="lowerLetter"/>
      <w:lvlText w:val="%5."/>
      <w:lvlJc w:val="left"/>
      <w:pPr>
        <w:ind w:left="7560" w:hanging="360"/>
      </w:pPr>
    </w:lvl>
    <w:lvl w:ilvl="5" w:tplc="0416001B" w:tentative="1">
      <w:start w:val="1"/>
      <w:numFmt w:val="lowerRoman"/>
      <w:lvlText w:val="%6."/>
      <w:lvlJc w:val="right"/>
      <w:pPr>
        <w:ind w:left="8280" w:hanging="180"/>
      </w:pPr>
    </w:lvl>
    <w:lvl w:ilvl="6" w:tplc="0416000F" w:tentative="1">
      <w:start w:val="1"/>
      <w:numFmt w:val="decimal"/>
      <w:lvlText w:val="%7."/>
      <w:lvlJc w:val="left"/>
      <w:pPr>
        <w:ind w:left="9000" w:hanging="360"/>
      </w:pPr>
    </w:lvl>
    <w:lvl w:ilvl="7" w:tplc="04160019" w:tentative="1">
      <w:start w:val="1"/>
      <w:numFmt w:val="lowerLetter"/>
      <w:lvlText w:val="%8."/>
      <w:lvlJc w:val="left"/>
      <w:pPr>
        <w:ind w:left="9720" w:hanging="360"/>
      </w:pPr>
    </w:lvl>
    <w:lvl w:ilvl="8" w:tplc="0416001B" w:tentative="1">
      <w:start w:val="1"/>
      <w:numFmt w:val="lowerRoman"/>
      <w:lvlText w:val="%9."/>
      <w:lvlJc w:val="right"/>
      <w:pPr>
        <w:ind w:left="10440" w:hanging="180"/>
      </w:pPr>
    </w:lvl>
  </w:abstractNum>
  <w:abstractNum w:abstractNumId="11" w15:restartNumberingAfterBreak="0">
    <w:nsid w:val="4F4F5DEC"/>
    <w:multiLevelType w:val="multilevel"/>
    <w:tmpl w:val="BF189048"/>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568F72E6"/>
    <w:multiLevelType w:val="multilevel"/>
    <w:tmpl w:val="7DB2B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5E3E1D"/>
    <w:multiLevelType w:val="multilevel"/>
    <w:tmpl w:val="4FA03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BA6D68"/>
    <w:multiLevelType w:val="multilevel"/>
    <w:tmpl w:val="182ED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704F1A"/>
    <w:multiLevelType w:val="multilevel"/>
    <w:tmpl w:val="BA8AE648"/>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8D4708"/>
    <w:multiLevelType w:val="multilevel"/>
    <w:tmpl w:val="6B88A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2"/>
  </w:num>
  <w:num w:numId="4">
    <w:abstractNumId w:val="0"/>
  </w:num>
  <w:num w:numId="5">
    <w:abstractNumId w:val="3"/>
  </w:num>
  <w:num w:numId="6">
    <w:abstractNumId w:val="13"/>
  </w:num>
  <w:num w:numId="7">
    <w:abstractNumId w:val="14"/>
  </w:num>
  <w:num w:numId="8">
    <w:abstractNumId w:val="1"/>
  </w:num>
  <w:num w:numId="9">
    <w:abstractNumId w:val="16"/>
  </w:num>
  <w:num w:numId="10">
    <w:abstractNumId w:val="10"/>
  </w:num>
  <w:num w:numId="11">
    <w:abstractNumId w:val="9"/>
  </w:num>
  <w:num w:numId="12">
    <w:abstractNumId w:val="7"/>
  </w:num>
  <w:num w:numId="13">
    <w:abstractNumId w:val="11"/>
  </w:num>
  <w:num w:numId="14">
    <w:abstractNumId w:val="8"/>
  </w:num>
  <w:num w:numId="15">
    <w:abstractNumId w:val="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DE"/>
    <w:rsid w:val="00004FA2"/>
    <w:rsid w:val="000129CB"/>
    <w:rsid w:val="000143A8"/>
    <w:rsid w:val="00054C3C"/>
    <w:rsid w:val="00060DAC"/>
    <w:rsid w:val="00067ED0"/>
    <w:rsid w:val="00070801"/>
    <w:rsid w:val="00077E58"/>
    <w:rsid w:val="000872CD"/>
    <w:rsid w:val="000C3760"/>
    <w:rsid w:val="000D0287"/>
    <w:rsid w:val="000E2C79"/>
    <w:rsid w:val="000F5C1D"/>
    <w:rsid w:val="00126C0A"/>
    <w:rsid w:val="00131206"/>
    <w:rsid w:val="00141268"/>
    <w:rsid w:val="001473FF"/>
    <w:rsid w:val="0015043A"/>
    <w:rsid w:val="001531BB"/>
    <w:rsid w:val="00153F34"/>
    <w:rsid w:val="001C4025"/>
    <w:rsid w:val="001D7736"/>
    <w:rsid w:val="001E688A"/>
    <w:rsid w:val="001E68DE"/>
    <w:rsid w:val="00212EF7"/>
    <w:rsid w:val="002346C1"/>
    <w:rsid w:val="00235B3A"/>
    <w:rsid w:val="002376A5"/>
    <w:rsid w:val="00242791"/>
    <w:rsid w:val="00252F9E"/>
    <w:rsid w:val="00254E9A"/>
    <w:rsid w:val="0025757D"/>
    <w:rsid w:val="00265246"/>
    <w:rsid w:val="00272A9C"/>
    <w:rsid w:val="002B60A2"/>
    <w:rsid w:val="002C7246"/>
    <w:rsid w:val="002C7981"/>
    <w:rsid w:val="002D4C9C"/>
    <w:rsid w:val="002F15F3"/>
    <w:rsid w:val="00312760"/>
    <w:rsid w:val="00315657"/>
    <w:rsid w:val="003320F8"/>
    <w:rsid w:val="00374FAC"/>
    <w:rsid w:val="003760D2"/>
    <w:rsid w:val="00397052"/>
    <w:rsid w:val="003F67C2"/>
    <w:rsid w:val="004151B4"/>
    <w:rsid w:val="00427B57"/>
    <w:rsid w:val="00491C98"/>
    <w:rsid w:val="00495F67"/>
    <w:rsid w:val="004B0F12"/>
    <w:rsid w:val="004C2FEA"/>
    <w:rsid w:val="004D039B"/>
    <w:rsid w:val="004D517C"/>
    <w:rsid w:val="004E4F80"/>
    <w:rsid w:val="00526E50"/>
    <w:rsid w:val="00534038"/>
    <w:rsid w:val="00544D85"/>
    <w:rsid w:val="00585782"/>
    <w:rsid w:val="0058648A"/>
    <w:rsid w:val="005C041C"/>
    <w:rsid w:val="005C7C17"/>
    <w:rsid w:val="005E5E5F"/>
    <w:rsid w:val="005E5FDC"/>
    <w:rsid w:val="00622D37"/>
    <w:rsid w:val="00672F86"/>
    <w:rsid w:val="00695CA7"/>
    <w:rsid w:val="006B3860"/>
    <w:rsid w:val="006E757B"/>
    <w:rsid w:val="00746323"/>
    <w:rsid w:val="0076394B"/>
    <w:rsid w:val="007648AB"/>
    <w:rsid w:val="007977FE"/>
    <w:rsid w:val="007A650A"/>
    <w:rsid w:val="007D411C"/>
    <w:rsid w:val="008019C5"/>
    <w:rsid w:val="00806A49"/>
    <w:rsid w:val="008318D9"/>
    <w:rsid w:val="0083333B"/>
    <w:rsid w:val="00845A23"/>
    <w:rsid w:val="00891B1B"/>
    <w:rsid w:val="00893843"/>
    <w:rsid w:val="008954BC"/>
    <w:rsid w:val="008A2AF4"/>
    <w:rsid w:val="008B70EF"/>
    <w:rsid w:val="008E76B4"/>
    <w:rsid w:val="008E778F"/>
    <w:rsid w:val="00906DB6"/>
    <w:rsid w:val="009127A9"/>
    <w:rsid w:val="00914CCD"/>
    <w:rsid w:val="00925FC3"/>
    <w:rsid w:val="00991243"/>
    <w:rsid w:val="009C6A7F"/>
    <w:rsid w:val="009E5EC4"/>
    <w:rsid w:val="009E770E"/>
    <w:rsid w:val="009F246F"/>
    <w:rsid w:val="00A01FDF"/>
    <w:rsid w:val="00A065BB"/>
    <w:rsid w:val="00A11A89"/>
    <w:rsid w:val="00A25D72"/>
    <w:rsid w:val="00A2601F"/>
    <w:rsid w:val="00A6695E"/>
    <w:rsid w:val="00AA33D9"/>
    <w:rsid w:val="00AD3757"/>
    <w:rsid w:val="00B24D42"/>
    <w:rsid w:val="00B53968"/>
    <w:rsid w:val="00B56072"/>
    <w:rsid w:val="00B72FDA"/>
    <w:rsid w:val="00B91403"/>
    <w:rsid w:val="00B94866"/>
    <w:rsid w:val="00B95096"/>
    <w:rsid w:val="00BB072D"/>
    <w:rsid w:val="00BE4DF7"/>
    <w:rsid w:val="00BE7F33"/>
    <w:rsid w:val="00BF514F"/>
    <w:rsid w:val="00C06F15"/>
    <w:rsid w:val="00C43745"/>
    <w:rsid w:val="00C52D6D"/>
    <w:rsid w:val="00C672A9"/>
    <w:rsid w:val="00C72B3E"/>
    <w:rsid w:val="00C77385"/>
    <w:rsid w:val="00C7756F"/>
    <w:rsid w:val="00C80C92"/>
    <w:rsid w:val="00C85076"/>
    <w:rsid w:val="00CA0CF7"/>
    <w:rsid w:val="00CB2DF1"/>
    <w:rsid w:val="00CD300D"/>
    <w:rsid w:val="00CF6228"/>
    <w:rsid w:val="00D14739"/>
    <w:rsid w:val="00D312E7"/>
    <w:rsid w:val="00D41E44"/>
    <w:rsid w:val="00D54E7A"/>
    <w:rsid w:val="00D7438E"/>
    <w:rsid w:val="00D9305E"/>
    <w:rsid w:val="00DA71CD"/>
    <w:rsid w:val="00DC191F"/>
    <w:rsid w:val="00DE26DA"/>
    <w:rsid w:val="00DE701B"/>
    <w:rsid w:val="00DF0C63"/>
    <w:rsid w:val="00DF1F46"/>
    <w:rsid w:val="00E51DC7"/>
    <w:rsid w:val="00E527D9"/>
    <w:rsid w:val="00E533F4"/>
    <w:rsid w:val="00E81FB8"/>
    <w:rsid w:val="00EC1FAF"/>
    <w:rsid w:val="00EE4596"/>
    <w:rsid w:val="00EF1636"/>
    <w:rsid w:val="00EF5516"/>
    <w:rsid w:val="00F14BD7"/>
    <w:rsid w:val="00F309E6"/>
    <w:rsid w:val="00F54B28"/>
    <w:rsid w:val="00F7602D"/>
    <w:rsid w:val="00FA1B4E"/>
    <w:rsid w:val="00FB22AC"/>
    <w:rsid w:val="00FC4FC0"/>
    <w:rsid w:val="00FD0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32B5B"/>
  <w15:docId w15:val="{9B16483B-ECF7-448F-A196-93F8F9F5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240"/>
      <w:outlineLvl w:val="0"/>
    </w:pPr>
    <w:rPr>
      <w:b/>
      <w:smallCaps/>
      <w:color w:val="000000"/>
    </w:rPr>
  </w:style>
  <w:style w:type="paragraph" w:styleId="Ttulo2">
    <w:name w:val="heading 2"/>
    <w:basedOn w:val="Normal"/>
    <w:next w:val="Normal"/>
    <w:pPr>
      <w:keepNext/>
      <w:keepLines/>
      <w:spacing w:before="240" w:after="240"/>
      <w:outlineLvl w:val="1"/>
    </w:pPr>
    <w:rPr>
      <w:b/>
      <w:color w:val="000000"/>
    </w:rPr>
  </w:style>
  <w:style w:type="paragraph" w:styleId="Ttulo3">
    <w:name w:val="heading 3"/>
    <w:basedOn w:val="Normal"/>
    <w:next w:val="Normal"/>
    <w:pPr>
      <w:keepNext/>
      <w:keepLines/>
      <w:spacing w:before="240" w:after="240"/>
      <w:outlineLvl w:val="2"/>
    </w:pPr>
    <w:rPr>
      <w:color w:val="00000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PargrafodaLista">
    <w:name w:val="List Paragraph"/>
    <w:basedOn w:val="Normal"/>
    <w:uiPriority w:val="34"/>
    <w:qFormat/>
    <w:rsid w:val="004151B4"/>
    <w:pPr>
      <w:ind w:left="720"/>
      <w:contextualSpacing/>
    </w:pPr>
  </w:style>
  <w:style w:type="paragraph" w:styleId="NormalWeb">
    <w:name w:val="Normal (Web)"/>
    <w:basedOn w:val="Normal"/>
    <w:uiPriority w:val="99"/>
    <w:semiHidden/>
    <w:unhideWhenUsed/>
    <w:rsid w:val="0058648A"/>
    <w:pPr>
      <w:spacing w:before="100" w:beforeAutospacing="1" w:after="100" w:afterAutospacing="1" w:line="240" w:lineRule="auto"/>
      <w:jc w:val="left"/>
    </w:pPr>
  </w:style>
  <w:style w:type="paragraph" w:styleId="Partesuperior-zdoformulrio">
    <w:name w:val="HTML Top of Form"/>
    <w:basedOn w:val="Normal"/>
    <w:next w:val="Normal"/>
    <w:link w:val="Partesuperior-zdoformulrioChar"/>
    <w:hidden/>
    <w:uiPriority w:val="99"/>
    <w:semiHidden/>
    <w:unhideWhenUsed/>
    <w:rsid w:val="00141268"/>
    <w:pPr>
      <w:pBdr>
        <w:bottom w:val="single" w:sz="6" w:space="1" w:color="auto"/>
      </w:pBdr>
      <w:spacing w:after="0" w:line="240" w:lineRule="auto"/>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141268"/>
    <w:rPr>
      <w:rFonts w:ascii="Arial" w:hAnsi="Arial" w:cs="Arial"/>
      <w:vanish/>
      <w:sz w:val="16"/>
      <w:szCs w:val="16"/>
    </w:rPr>
  </w:style>
  <w:style w:type="paragraph" w:styleId="Cabealho">
    <w:name w:val="header"/>
    <w:basedOn w:val="Normal"/>
    <w:link w:val="CabealhoChar"/>
    <w:uiPriority w:val="99"/>
    <w:unhideWhenUsed/>
    <w:rsid w:val="001412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1268"/>
  </w:style>
  <w:style w:type="paragraph" w:styleId="Rodap">
    <w:name w:val="footer"/>
    <w:basedOn w:val="Normal"/>
    <w:link w:val="RodapChar"/>
    <w:uiPriority w:val="99"/>
    <w:unhideWhenUsed/>
    <w:rsid w:val="00141268"/>
    <w:pPr>
      <w:tabs>
        <w:tab w:val="center" w:pos="4252"/>
        <w:tab w:val="right" w:pos="8504"/>
      </w:tabs>
      <w:spacing w:after="0" w:line="240" w:lineRule="auto"/>
    </w:pPr>
  </w:style>
  <w:style w:type="character" w:customStyle="1" w:styleId="RodapChar">
    <w:name w:val="Rodapé Char"/>
    <w:basedOn w:val="Fontepargpadro"/>
    <w:link w:val="Rodap"/>
    <w:uiPriority w:val="99"/>
    <w:rsid w:val="00141268"/>
  </w:style>
  <w:style w:type="character" w:styleId="Hyperlink">
    <w:name w:val="Hyperlink"/>
    <w:basedOn w:val="Fontepargpadro"/>
    <w:uiPriority w:val="99"/>
    <w:unhideWhenUsed/>
    <w:rsid w:val="00BB072D"/>
    <w:rPr>
      <w:color w:val="0000FF" w:themeColor="hyperlink"/>
      <w:u w:val="single"/>
    </w:rPr>
  </w:style>
  <w:style w:type="paragraph" w:styleId="Pr-formataoHTML">
    <w:name w:val="HTML Preformatted"/>
    <w:basedOn w:val="Normal"/>
    <w:link w:val="Pr-formataoHTMLChar"/>
    <w:uiPriority w:val="99"/>
    <w:semiHidden/>
    <w:unhideWhenUsed/>
    <w:rsid w:val="00F76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7602D"/>
    <w:rPr>
      <w:rFonts w:ascii="Courier New" w:hAnsi="Courier New" w:cs="Courier New"/>
      <w:sz w:val="20"/>
      <w:szCs w:val="20"/>
    </w:rPr>
  </w:style>
  <w:style w:type="character" w:customStyle="1" w:styleId="y2iqfc">
    <w:name w:val="y2iqfc"/>
    <w:basedOn w:val="Fontepargpadro"/>
    <w:rsid w:val="00F7602D"/>
  </w:style>
  <w:style w:type="character" w:styleId="Refdecomentrio">
    <w:name w:val="annotation reference"/>
    <w:basedOn w:val="Fontepargpadro"/>
    <w:uiPriority w:val="99"/>
    <w:semiHidden/>
    <w:unhideWhenUsed/>
    <w:rsid w:val="00B56072"/>
    <w:rPr>
      <w:sz w:val="16"/>
      <w:szCs w:val="16"/>
    </w:rPr>
  </w:style>
  <w:style w:type="paragraph" w:styleId="Textodecomentrio">
    <w:name w:val="annotation text"/>
    <w:basedOn w:val="Normal"/>
    <w:link w:val="TextodecomentrioChar"/>
    <w:uiPriority w:val="99"/>
    <w:semiHidden/>
    <w:unhideWhenUsed/>
    <w:rsid w:val="00B5607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56072"/>
    <w:rPr>
      <w:sz w:val="20"/>
      <w:szCs w:val="20"/>
    </w:rPr>
  </w:style>
  <w:style w:type="paragraph" w:styleId="Assuntodocomentrio">
    <w:name w:val="annotation subject"/>
    <w:basedOn w:val="Textodecomentrio"/>
    <w:next w:val="Textodecomentrio"/>
    <w:link w:val="AssuntodocomentrioChar"/>
    <w:uiPriority w:val="99"/>
    <w:semiHidden/>
    <w:unhideWhenUsed/>
    <w:rsid w:val="00B56072"/>
    <w:rPr>
      <w:b/>
      <w:bCs/>
    </w:rPr>
  </w:style>
  <w:style w:type="character" w:customStyle="1" w:styleId="AssuntodocomentrioChar">
    <w:name w:val="Assunto do comentário Char"/>
    <w:basedOn w:val="TextodecomentrioChar"/>
    <w:link w:val="Assuntodocomentrio"/>
    <w:uiPriority w:val="99"/>
    <w:semiHidden/>
    <w:rsid w:val="00B56072"/>
    <w:rPr>
      <w:b/>
      <w:bCs/>
      <w:sz w:val="20"/>
      <w:szCs w:val="20"/>
    </w:rPr>
  </w:style>
  <w:style w:type="paragraph" w:styleId="Reviso">
    <w:name w:val="Revision"/>
    <w:hidden/>
    <w:uiPriority w:val="99"/>
    <w:semiHidden/>
    <w:rsid w:val="00B56072"/>
    <w:pPr>
      <w:spacing w:after="0" w:line="240" w:lineRule="auto"/>
      <w:jc w:val="left"/>
    </w:pPr>
  </w:style>
  <w:style w:type="paragraph" w:styleId="Textodenotaderodap">
    <w:name w:val="footnote text"/>
    <w:basedOn w:val="Normal"/>
    <w:link w:val="TextodenotaderodapChar"/>
    <w:uiPriority w:val="99"/>
    <w:semiHidden/>
    <w:unhideWhenUsed/>
    <w:rsid w:val="00B560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6072"/>
    <w:rPr>
      <w:sz w:val="20"/>
      <w:szCs w:val="20"/>
    </w:rPr>
  </w:style>
  <w:style w:type="character" w:styleId="Refdenotaderodap">
    <w:name w:val="footnote reference"/>
    <w:basedOn w:val="Fontepargpadro"/>
    <w:uiPriority w:val="99"/>
    <w:semiHidden/>
    <w:unhideWhenUsed/>
    <w:rsid w:val="00B56072"/>
    <w:rPr>
      <w:vertAlign w:val="superscript"/>
    </w:rPr>
  </w:style>
  <w:style w:type="paragraph" w:styleId="Textodebalo">
    <w:name w:val="Balloon Text"/>
    <w:basedOn w:val="Normal"/>
    <w:link w:val="TextodebaloChar"/>
    <w:uiPriority w:val="99"/>
    <w:semiHidden/>
    <w:unhideWhenUsed/>
    <w:rsid w:val="00D54E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54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226">
      <w:bodyDiv w:val="1"/>
      <w:marLeft w:val="0"/>
      <w:marRight w:val="0"/>
      <w:marTop w:val="0"/>
      <w:marBottom w:val="0"/>
      <w:divBdr>
        <w:top w:val="none" w:sz="0" w:space="0" w:color="auto"/>
        <w:left w:val="none" w:sz="0" w:space="0" w:color="auto"/>
        <w:bottom w:val="none" w:sz="0" w:space="0" w:color="auto"/>
        <w:right w:val="none" w:sz="0" w:space="0" w:color="auto"/>
      </w:divBdr>
    </w:div>
    <w:div w:id="179396230">
      <w:bodyDiv w:val="1"/>
      <w:marLeft w:val="0"/>
      <w:marRight w:val="0"/>
      <w:marTop w:val="0"/>
      <w:marBottom w:val="0"/>
      <w:divBdr>
        <w:top w:val="none" w:sz="0" w:space="0" w:color="auto"/>
        <w:left w:val="none" w:sz="0" w:space="0" w:color="auto"/>
        <w:bottom w:val="none" w:sz="0" w:space="0" w:color="auto"/>
        <w:right w:val="none" w:sz="0" w:space="0" w:color="auto"/>
      </w:divBdr>
    </w:div>
    <w:div w:id="197354932">
      <w:bodyDiv w:val="1"/>
      <w:marLeft w:val="0"/>
      <w:marRight w:val="0"/>
      <w:marTop w:val="0"/>
      <w:marBottom w:val="0"/>
      <w:divBdr>
        <w:top w:val="none" w:sz="0" w:space="0" w:color="auto"/>
        <w:left w:val="none" w:sz="0" w:space="0" w:color="auto"/>
        <w:bottom w:val="none" w:sz="0" w:space="0" w:color="auto"/>
        <w:right w:val="none" w:sz="0" w:space="0" w:color="auto"/>
      </w:divBdr>
    </w:div>
    <w:div w:id="379868436">
      <w:bodyDiv w:val="1"/>
      <w:marLeft w:val="0"/>
      <w:marRight w:val="0"/>
      <w:marTop w:val="0"/>
      <w:marBottom w:val="0"/>
      <w:divBdr>
        <w:top w:val="none" w:sz="0" w:space="0" w:color="auto"/>
        <w:left w:val="none" w:sz="0" w:space="0" w:color="auto"/>
        <w:bottom w:val="none" w:sz="0" w:space="0" w:color="auto"/>
        <w:right w:val="none" w:sz="0" w:space="0" w:color="auto"/>
      </w:divBdr>
    </w:div>
    <w:div w:id="512568636">
      <w:bodyDiv w:val="1"/>
      <w:marLeft w:val="0"/>
      <w:marRight w:val="0"/>
      <w:marTop w:val="0"/>
      <w:marBottom w:val="0"/>
      <w:divBdr>
        <w:top w:val="none" w:sz="0" w:space="0" w:color="auto"/>
        <w:left w:val="none" w:sz="0" w:space="0" w:color="auto"/>
        <w:bottom w:val="none" w:sz="0" w:space="0" w:color="auto"/>
        <w:right w:val="none" w:sz="0" w:space="0" w:color="auto"/>
      </w:divBdr>
      <w:divsChild>
        <w:div w:id="167984952">
          <w:marLeft w:val="0"/>
          <w:marRight w:val="0"/>
          <w:marTop w:val="0"/>
          <w:marBottom w:val="0"/>
          <w:divBdr>
            <w:top w:val="single" w:sz="2" w:space="0" w:color="D9D9E3"/>
            <w:left w:val="single" w:sz="2" w:space="0" w:color="D9D9E3"/>
            <w:bottom w:val="single" w:sz="2" w:space="0" w:color="D9D9E3"/>
            <w:right w:val="single" w:sz="2" w:space="0" w:color="D9D9E3"/>
          </w:divBdr>
          <w:divsChild>
            <w:div w:id="1042753375">
              <w:marLeft w:val="0"/>
              <w:marRight w:val="0"/>
              <w:marTop w:val="0"/>
              <w:marBottom w:val="0"/>
              <w:divBdr>
                <w:top w:val="single" w:sz="2" w:space="0" w:color="D9D9E3"/>
                <w:left w:val="single" w:sz="2" w:space="0" w:color="D9D9E3"/>
                <w:bottom w:val="single" w:sz="2" w:space="0" w:color="D9D9E3"/>
                <w:right w:val="single" w:sz="2" w:space="0" w:color="D9D9E3"/>
              </w:divBdr>
              <w:divsChild>
                <w:div w:id="1676565385">
                  <w:marLeft w:val="0"/>
                  <w:marRight w:val="0"/>
                  <w:marTop w:val="0"/>
                  <w:marBottom w:val="0"/>
                  <w:divBdr>
                    <w:top w:val="single" w:sz="2" w:space="0" w:color="D9D9E3"/>
                    <w:left w:val="single" w:sz="2" w:space="0" w:color="D9D9E3"/>
                    <w:bottom w:val="single" w:sz="2" w:space="0" w:color="D9D9E3"/>
                    <w:right w:val="single" w:sz="2" w:space="0" w:color="D9D9E3"/>
                  </w:divBdr>
                  <w:divsChild>
                    <w:div w:id="11417960">
                      <w:marLeft w:val="0"/>
                      <w:marRight w:val="0"/>
                      <w:marTop w:val="0"/>
                      <w:marBottom w:val="0"/>
                      <w:divBdr>
                        <w:top w:val="single" w:sz="2" w:space="0" w:color="D9D9E3"/>
                        <w:left w:val="single" w:sz="2" w:space="0" w:color="D9D9E3"/>
                        <w:bottom w:val="single" w:sz="2" w:space="0" w:color="D9D9E3"/>
                        <w:right w:val="single" w:sz="2" w:space="0" w:color="D9D9E3"/>
                      </w:divBdr>
                      <w:divsChild>
                        <w:div w:id="1438213647">
                          <w:marLeft w:val="0"/>
                          <w:marRight w:val="0"/>
                          <w:marTop w:val="0"/>
                          <w:marBottom w:val="0"/>
                          <w:divBdr>
                            <w:top w:val="single" w:sz="2" w:space="0" w:color="auto"/>
                            <w:left w:val="single" w:sz="2" w:space="0" w:color="auto"/>
                            <w:bottom w:val="single" w:sz="6" w:space="0" w:color="auto"/>
                            <w:right w:val="single" w:sz="2" w:space="0" w:color="auto"/>
                          </w:divBdr>
                          <w:divsChild>
                            <w:div w:id="20305772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362231">
                                  <w:marLeft w:val="0"/>
                                  <w:marRight w:val="0"/>
                                  <w:marTop w:val="0"/>
                                  <w:marBottom w:val="0"/>
                                  <w:divBdr>
                                    <w:top w:val="single" w:sz="2" w:space="0" w:color="D9D9E3"/>
                                    <w:left w:val="single" w:sz="2" w:space="0" w:color="D9D9E3"/>
                                    <w:bottom w:val="single" w:sz="2" w:space="0" w:color="D9D9E3"/>
                                    <w:right w:val="single" w:sz="2" w:space="0" w:color="D9D9E3"/>
                                  </w:divBdr>
                                  <w:divsChild>
                                    <w:div w:id="968360039">
                                      <w:marLeft w:val="0"/>
                                      <w:marRight w:val="0"/>
                                      <w:marTop w:val="0"/>
                                      <w:marBottom w:val="0"/>
                                      <w:divBdr>
                                        <w:top w:val="single" w:sz="2" w:space="0" w:color="D9D9E3"/>
                                        <w:left w:val="single" w:sz="2" w:space="0" w:color="D9D9E3"/>
                                        <w:bottom w:val="single" w:sz="2" w:space="0" w:color="D9D9E3"/>
                                        <w:right w:val="single" w:sz="2" w:space="0" w:color="D9D9E3"/>
                                      </w:divBdr>
                                      <w:divsChild>
                                        <w:div w:id="359011915">
                                          <w:marLeft w:val="0"/>
                                          <w:marRight w:val="0"/>
                                          <w:marTop w:val="0"/>
                                          <w:marBottom w:val="0"/>
                                          <w:divBdr>
                                            <w:top w:val="single" w:sz="2" w:space="0" w:color="D9D9E3"/>
                                            <w:left w:val="single" w:sz="2" w:space="0" w:color="D9D9E3"/>
                                            <w:bottom w:val="single" w:sz="2" w:space="0" w:color="D9D9E3"/>
                                            <w:right w:val="single" w:sz="2" w:space="0" w:color="D9D9E3"/>
                                          </w:divBdr>
                                          <w:divsChild>
                                            <w:div w:id="67496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4850607">
          <w:marLeft w:val="0"/>
          <w:marRight w:val="0"/>
          <w:marTop w:val="0"/>
          <w:marBottom w:val="0"/>
          <w:divBdr>
            <w:top w:val="none" w:sz="0" w:space="0" w:color="auto"/>
            <w:left w:val="none" w:sz="0" w:space="0" w:color="auto"/>
            <w:bottom w:val="none" w:sz="0" w:space="0" w:color="auto"/>
            <w:right w:val="none" w:sz="0" w:space="0" w:color="auto"/>
          </w:divBdr>
        </w:div>
      </w:divsChild>
    </w:div>
    <w:div w:id="641009365">
      <w:bodyDiv w:val="1"/>
      <w:marLeft w:val="0"/>
      <w:marRight w:val="0"/>
      <w:marTop w:val="0"/>
      <w:marBottom w:val="0"/>
      <w:divBdr>
        <w:top w:val="none" w:sz="0" w:space="0" w:color="auto"/>
        <w:left w:val="none" w:sz="0" w:space="0" w:color="auto"/>
        <w:bottom w:val="none" w:sz="0" w:space="0" w:color="auto"/>
        <w:right w:val="none" w:sz="0" w:space="0" w:color="auto"/>
      </w:divBdr>
    </w:div>
    <w:div w:id="720835257">
      <w:bodyDiv w:val="1"/>
      <w:marLeft w:val="0"/>
      <w:marRight w:val="0"/>
      <w:marTop w:val="0"/>
      <w:marBottom w:val="0"/>
      <w:divBdr>
        <w:top w:val="none" w:sz="0" w:space="0" w:color="auto"/>
        <w:left w:val="none" w:sz="0" w:space="0" w:color="auto"/>
        <w:bottom w:val="none" w:sz="0" w:space="0" w:color="auto"/>
        <w:right w:val="none" w:sz="0" w:space="0" w:color="auto"/>
      </w:divBdr>
    </w:div>
    <w:div w:id="779489647">
      <w:bodyDiv w:val="1"/>
      <w:marLeft w:val="0"/>
      <w:marRight w:val="0"/>
      <w:marTop w:val="0"/>
      <w:marBottom w:val="0"/>
      <w:divBdr>
        <w:top w:val="none" w:sz="0" w:space="0" w:color="auto"/>
        <w:left w:val="none" w:sz="0" w:space="0" w:color="auto"/>
        <w:bottom w:val="none" w:sz="0" w:space="0" w:color="auto"/>
        <w:right w:val="none" w:sz="0" w:space="0" w:color="auto"/>
      </w:divBdr>
    </w:div>
    <w:div w:id="1734350455">
      <w:bodyDiv w:val="1"/>
      <w:marLeft w:val="0"/>
      <w:marRight w:val="0"/>
      <w:marTop w:val="0"/>
      <w:marBottom w:val="0"/>
      <w:divBdr>
        <w:top w:val="none" w:sz="0" w:space="0" w:color="auto"/>
        <w:left w:val="none" w:sz="0" w:space="0" w:color="auto"/>
        <w:bottom w:val="none" w:sz="0" w:space="0" w:color="auto"/>
        <w:right w:val="none" w:sz="0" w:space="0" w:color="auto"/>
      </w:divBdr>
    </w:div>
    <w:div w:id="174143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1.globo.com/economia/noticia/2021/03/31/desemprego-fica-em-142percent-no-trimestre-terminado-em-janeiro-aponta-ibge.ghtml"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417765-879C-4593-A24A-FCFFA23896FB}">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45BD2-5F30-4A09-8E03-3701C550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5428</Words>
  <Characters>31320</Characters>
  <Application>Microsoft Office Word</Application>
  <DocSecurity>0</DocSecurity>
  <Lines>666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dc:creator>
  <cp:lastModifiedBy>Matheus Guimarães</cp:lastModifiedBy>
  <cp:revision>13</cp:revision>
  <dcterms:created xsi:type="dcterms:W3CDTF">2023-11-30T10:36:00Z</dcterms:created>
  <dcterms:modified xsi:type="dcterms:W3CDTF">2023-12-05T22:46:00Z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e9f658925ad93c45304414fdad24d12f63419f6417201abbbcf68a0df9a915cd</vt:lpwstr>
  </property>
</Properties>
</file>